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</w:t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«Средняя общеобразовательная школа №12»</w:t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«Краеведческая работа как средство формирования патриотического отношения к малой Родине у младших школьников»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Выполнила: </w:t>
      </w:r>
      <w:r>
        <w:rPr>
          <w:rFonts w:ascii="Times New Roman" w:hAnsi="Times New Roman" w:cs="Times New Roman"/>
          <w:sz w:val="28"/>
          <w:szCs w:val="28"/>
        </w:rPr>
        <w:t xml:space="preserve">Мешкова</w:t>
      </w:r>
      <w:r>
        <w:rPr>
          <w:rFonts w:ascii="Times New Roman" w:hAnsi="Times New Roman" w:cs="Times New Roman"/>
          <w:sz w:val="28"/>
          <w:szCs w:val="28"/>
        </w:rPr>
        <w:t xml:space="preserve"> Ольга Олеговна</w:t>
      </w:r>
      <w:r/>
    </w:p>
    <w:p>
      <w:pPr>
        <w:jc w:val="righ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 начальных классов</w:t>
      </w:r>
      <w:r/>
    </w:p>
    <w:p>
      <w:pPr>
        <w:jc w:val="right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202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5</w:t>
      </w:r>
      <w:r>
        <w:rPr>
          <w:rFonts w:ascii="Times New Roman" w:hAnsi="Times New Roman" w:cs="Times New Roman"/>
          <w:sz w:val="28"/>
          <w:szCs w:val="28"/>
        </w:rPr>
        <w:t xml:space="preserve">г.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Оглавление</w:t>
      </w:r>
      <w:r/>
    </w:p>
    <w:tbl>
      <w:tblPr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Введение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righ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</w:t>
            </w:r>
            <w:r/>
          </w:p>
        </w:tc>
      </w:tr>
      <w:tr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Основная часть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righ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</w:t>
            </w:r>
            <w:r/>
          </w:p>
        </w:tc>
      </w:tr>
      <w:tr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Заключение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righ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10</w:t>
            </w:r>
            <w:r/>
          </w:p>
        </w:tc>
      </w:tr>
      <w:tr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Список литературы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righ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11</w:t>
            </w:r>
            <w:r/>
          </w:p>
        </w:tc>
      </w:tr>
      <w:tr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</w:t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righ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13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Введение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«Заботливый садовник укрепляет корень, от мощности которого</w:t>
      </w:r>
      <w:r>
        <w:rPr>
          <w:rFonts w:ascii="Times New Roman" w:hAnsi="Times New Roman" w:cs="Times New Roman"/>
          <w:i/>
          <w:sz w:val="28"/>
          <w:szCs w:val="28"/>
        </w:rPr>
        <w:br/>
        <w:t xml:space="preserve">зависит жизнь растения на протяжении нескольких десятилетий,</w:t>
      </w:r>
      <w:r>
        <w:rPr>
          <w:rFonts w:ascii="Times New Roman" w:hAnsi="Times New Roman" w:cs="Times New Roman"/>
          <w:i/>
          <w:sz w:val="28"/>
          <w:szCs w:val="28"/>
        </w:rPr>
        <w:br/>
        <w:t xml:space="preserve">Так учитель должен заботиться о воспитании у своих детей</w:t>
      </w:r>
      <w:r>
        <w:rPr>
          <w:rFonts w:ascii="Times New Roman" w:hAnsi="Times New Roman" w:cs="Times New Roman"/>
          <w:i/>
          <w:sz w:val="28"/>
          <w:szCs w:val="28"/>
        </w:rPr>
        <w:br/>
        <w:t xml:space="preserve">чувства безграничной любви к Родине»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В.А. Сухомлинский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В Федеральном государственном образовательном стандарте начальног</w:t>
      </w:r>
      <w:r>
        <w:rPr>
          <w:sz w:val="28"/>
          <w:szCs w:val="28"/>
        </w:rPr>
        <w:t xml:space="preserve">о и общего образования подчеркивается важность идеи сохранения и развития культуры нашей страны, которая является приоритетной и распространена в современной школе. При описании личностных характеристик ребенка, которые составляют портрет выпускника началь</w:t>
      </w:r>
      <w:r>
        <w:rPr>
          <w:sz w:val="28"/>
          <w:szCs w:val="28"/>
        </w:rPr>
        <w:t xml:space="preserve">ной школы, указывается, что важно формировать любовь к своей Родине, краю и своему народу, развивать гражданскую идентичность,  чувство гордости за свою Родину, российский народ и историю России. На государственном уровне признается приоритет патриотическо</w:t>
      </w:r>
      <w:r>
        <w:rPr>
          <w:sz w:val="28"/>
          <w:szCs w:val="28"/>
        </w:rPr>
        <w:t xml:space="preserve">го воспитания детей и молодежи.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Патриотизм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-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качество личности, проявляющееся в любви и преданности Родине и Отечеству, в умении </w:t>
      </w:r>
      <w:r>
        <w:rPr>
          <w:rFonts w:ascii="Times New Roman" w:hAnsi="Times New Roman" w:eastAsia="Times New Roman" w:cs="Times New Roman"/>
          <w:iCs/>
          <w:sz w:val="28"/>
          <w:szCs w:val="28"/>
          <w:lang w:eastAsia="ru-RU"/>
        </w:rPr>
        <w:t xml:space="preserve">защищать интересы и духовно-нравственные ценности своей страны, в умении и желании изучать историю, культуру своей Родины и родного края.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 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b/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В настоящее время отмечается девальвации понятий «патриот», «патриотизм», «патриотические чувства и отношения», наблюдается снижение интереса детей и подростков к</w:t>
      </w:r>
      <w:r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 xml:space="preserve">истории своей страны, проявляется неуважительное отношения к памятникам и традиция</w:t>
      </w:r>
      <w:r>
        <w:rPr>
          <w:sz w:val="28"/>
          <w:szCs w:val="28"/>
          <w:shd w:val="clear" w:color="auto" w:fill="ffffff"/>
        </w:rPr>
        <w:t xml:space="preserve">м</w:t>
      </w:r>
      <w:r>
        <w:rPr>
          <w:sz w:val="28"/>
          <w:szCs w:val="28"/>
          <w:shd w:val="clear" w:color="auto" w:fill="ffffff"/>
        </w:rPr>
        <w:t xml:space="preserve"> России, происходит искажение духовных ценностей. Современное поколение плохо знает историю своей Родины, слабо представляет истоки народной культуры.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Именно школа позволяет </w:t>
      </w:r>
      <w:r>
        <w:rPr>
          <w:sz w:val="28"/>
          <w:szCs w:val="28"/>
          <w:shd w:val="clear" w:color="auto" w:fill="ffffff"/>
        </w:rPr>
        <w:t xml:space="preserve">в полной мере использовать свой потенциал для формирования и развития патриотической направленности учащихся, приобщения их к истории, культуре, природе родного края и страны в целом.</w:t>
      </w:r>
      <w:r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</w:rPr>
        <w:t xml:space="preserve">В качестве одного из наиболее эффективных средств такого ознакомления, а также формирования патриотических отношений, выражаемых в поступках и действиях младших школьников, является краеведческая деятельность.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Уникальность краеведческой работы для младших школьников состоит  в том, что она выступает средством  приобщения формирующейся личности к ценностям родной земли, что дает возможность надолго запечатлеть в </w:t>
      </w:r>
      <w:r>
        <w:rPr>
          <w:sz w:val="28"/>
          <w:szCs w:val="28"/>
          <w:shd w:val="clear" w:color="auto" w:fill="ffffff"/>
        </w:rPr>
        <w:t xml:space="preserve">сознании детей важность таких качеств как патриотизм, чести, долга и верности сво</w:t>
      </w:r>
      <w:r>
        <w:rPr>
          <w:sz w:val="28"/>
          <w:szCs w:val="28"/>
          <w:shd w:val="clear" w:color="auto" w:fill="ffffff"/>
        </w:rPr>
        <w:t xml:space="preserve">ему отечеству. </w:t>
      </w:r>
      <w:r/>
    </w:p>
    <w:p>
      <w:pPr>
        <w:pStyle w:val="703"/>
        <w:jc w:val="both"/>
        <w:spacing w:line="360" w:lineRule="auto"/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 xml:space="preserve">Цель работы: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изучить возможности краеведческой работы в развитии патриотического отношения к малой Родине у младших школьников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Задачи:</w:t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</w:rPr>
        <w:t xml:space="preserve">1. </w:t>
      </w:r>
      <w:r>
        <w:rPr>
          <w:sz w:val="28"/>
          <w:szCs w:val="28"/>
        </w:rPr>
        <w:t xml:space="preserve">Р</w:t>
      </w:r>
      <w:r>
        <w:rPr>
          <w:sz w:val="28"/>
          <w:szCs w:val="28"/>
        </w:rPr>
        <w:t xml:space="preserve">аскрыть особенности краеведческой работы в начальной школе;</w:t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</w:rPr>
        <w:t xml:space="preserve">2. </w:t>
      </w:r>
      <w:r>
        <w:rPr>
          <w:sz w:val="28"/>
          <w:szCs w:val="28"/>
        </w:rPr>
        <w:t xml:space="preserve">Провести анализ краеведческих программ, реализуемых в Нижегородской</w:t>
      </w:r>
      <w:r>
        <w:rPr>
          <w:sz w:val="28"/>
          <w:szCs w:val="28"/>
        </w:rPr>
        <w:t xml:space="preserve"> области</w:t>
      </w:r>
      <w:r>
        <w:rPr>
          <w:sz w:val="28"/>
          <w:szCs w:val="28"/>
        </w:rPr>
        <w:t xml:space="preserve">;</w:t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  <w:lang w:val="en-US"/>
        </w:rPr>
        <w:tab/>
      </w:r>
      <w:r>
        <w:rPr>
          <w:sz w:val="28"/>
          <w:szCs w:val="28"/>
        </w:rPr>
        <w:t xml:space="preserve">3. </w:t>
      </w:r>
      <w:r>
        <w:rPr>
          <w:sz w:val="28"/>
          <w:szCs w:val="28"/>
        </w:rPr>
        <w:t xml:space="preserve">Разработать и реализовать программу краеведческой направленности для младших школьников «Балахна – мой город родной».</w:t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 xml:space="preserve">Целевая аудитория</w:t>
      </w:r>
      <w:r>
        <w:rPr>
          <w:sz w:val="28"/>
          <w:szCs w:val="28"/>
        </w:rPr>
        <w:t xml:space="preserve"> – учителя начальных классов</w:t>
      </w:r>
      <w:r/>
    </w:p>
    <w:p>
      <w:pPr>
        <w:pStyle w:val="703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 xml:space="preserve">Возраст</w:t>
      </w:r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 xml:space="preserve">9-11</w:t>
      </w:r>
      <w:r>
        <w:rPr>
          <w:sz w:val="28"/>
          <w:szCs w:val="28"/>
        </w:rPr>
        <w:t xml:space="preserve"> лет</w:t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</w:r>
      <w:r/>
    </w:p>
    <w:p>
      <w:pPr>
        <w:pStyle w:val="703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</w:r>
      <w:r/>
    </w:p>
    <w:p>
      <w:pPr>
        <w:jc w:val="right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pStyle w:val="702"/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pStyle w:val="702"/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pStyle w:val="702"/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pStyle w:val="702"/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Основная часть</w:t>
      </w:r>
      <w:r/>
    </w:p>
    <w:p>
      <w:pPr>
        <w:pStyle w:val="702"/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Особенности краеведческой работы в начальной школе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b/>
          <w:sz w:val="28"/>
          <w:szCs w:val="28"/>
        </w:rPr>
        <w:t xml:space="preserve">Краеведение</w:t>
      </w:r>
      <w:r>
        <w:rPr>
          <w:sz w:val="28"/>
          <w:szCs w:val="28"/>
        </w:rPr>
        <w:t xml:space="preserve"> – это </w:t>
      </w:r>
      <w:r>
        <w:rPr>
          <w:sz w:val="28"/>
          <w:szCs w:val="28"/>
        </w:rPr>
        <w:t xml:space="preserve">сложное социально-культурное явление в жизни общества, основой которого является комплексное изучение той или иной местности в целях накопления, сохранения и передачи знаний о крае, опыта и памяти о деятельности предков для дальнейшего развития цивилизации</w:t>
      </w:r>
      <w:r>
        <w:rPr>
          <w:sz w:val="28"/>
          <w:szCs w:val="28"/>
        </w:rPr>
        <w:t xml:space="preserve">.</w:t>
      </w:r>
      <w:r>
        <w:rPr>
          <w:sz w:val="28"/>
          <w:szCs w:val="28"/>
        </w:rPr>
        <w:t xml:space="preserve"> 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В современных условиях</w:t>
      </w:r>
      <w:r>
        <w:rPr>
          <w:sz w:val="28"/>
          <w:szCs w:val="28"/>
        </w:rPr>
        <w:t xml:space="preserve"> школьное краеведение призвано </w:t>
      </w:r>
      <w:r>
        <w:rPr>
          <w:sz w:val="28"/>
          <w:szCs w:val="28"/>
        </w:rPr>
        <w:t xml:space="preserve">помогать современному школьнику развивать свои мыслительные способности, воспитывать любовь к Родине, повышать интеллектуальный и культурный уровень, приобщаться к творческой деятельности и исследовательской рабо</w:t>
      </w:r>
      <w:r>
        <w:rPr>
          <w:sz w:val="28"/>
          <w:szCs w:val="28"/>
        </w:rPr>
        <w:t xml:space="preserve">те</w:t>
      </w:r>
      <w:r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Сегодня педагог использует краеведение, как форму духовно-нравственного и патриотического воспитания подрастающего поколения.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В начальной школе учащиеся получают краеведческие знания, как</w:t>
      </w:r>
      <w:r>
        <w:rPr>
          <w:sz w:val="28"/>
          <w:szCs w:val="28"/>
        </w:rPr>
        <w:t xml:space="preserve"> правило, только от учителя, который в зависимости от специфики личностного и познавательного развития детей младшего школьного возраста, подбирает содержание краеведческих занятий в начальной школе. Содержание занятий по краеведению для младших школьников</w:t>
      </w:r>
      <w:r>
        <w:rPr>
          <w:sz w:val="28"/>
          <w:szCs w:val="28"/>
        </w:rPr>
        <w:t xml:space="preserve"> может иметь следующие тематики</w:t>
      </w:r>
      <w:r>
        <w:rPr>
          <w:sz w:val="28"/>
          <w:szCs w:val="28"/>
        </w:rPr>
        <w:t xml:space="preserve">: история моей семьи, история моей школы, моя малая Родина, известные люди родного края, культура и народные традиции малой Родины и т.д.</w:t>
      </w:r>
      <w:r/>
    </w:p>
    <w:p>
      <w:pPr>
        <w:pStyle w:val="709"/>
        <w:ind w:firstLine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Также</w:t>
      </w:r>
      <w:r>
        <w:rPr>
          <w:rFonts w:ascii="Times New Roman" w:hAnsi="Times New Roman"/>
          <w:sz w:val="28"/>
          <w:szCs w:val="28"/>
        </w:rPr>
        <w:t xml:space="preserve"> она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может быть реализована в форме урочных </w: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 xml:space="preserve">факультативных занятий или краеведческих курсов (семинары, экскурсии, практикумы в библиот</w:t>
      </w:r>
      <w:r>
        <w:rPr>
          <w:rFonts w:ascii="Times New Roman" w:hAnsi="Times New Roman"/>
          <w:sz w:val="28"/>
          <w:szCs w:val="28"/>
        </w:rPr>
        <w:t xml:space="preserve">еках, архивах и музеях и т.д.), а также</w:t>
      </w:r>
      <w:r>
        <w:rPr>
          <w:rFonts w:ascii="Times New Roman" w:hAnsi="Times New Roman"/>
          <w:sz w:val="28"/>
          <w:szCs w:val="28"/>
        </w:rPr>
        <w:t xml:space="preserve"> внеклассных занятий</w:t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 xml:space="preserve">краеведческие кружки в школах). </w:t>
      </w:r>
      <w:r/>
    </w:p>
    <w:p>
      <w:pPr>
        <w:pStyle w:val="709"/>
        <w:ind w:firstLine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качестве важнейших средств развития инт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ереса к краеведению выступаю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 краеведческий уголок и школьный музей.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созданию и уголка и музея необходимо привлекать учащихся начальной школы, так как именно при прямом участии школьников происходит более сознательное и продуктивное освоение к</w:t>
      </w:r>
      <w:r>
        <w:rPr>
          <w:rFonts w:ascii="Times New Roman" w:hAnsi="Times New Roman"/>
          <w:sz w:val="28"/>
          <w:szCs w:val="28"/>
        </w:rPr>
        <w:t xml:space="preserve">раеведческого материала, который выступает </w:t>
      </w:r>
      <w:r>
        <w:rPr>
          <w:rFonts w:ascii="Times New Roman" w:hAnsi="Times New Roman"/>
          <w:sz w:val="28"/>
          <w:szCs w:val="28"/>
        </w:rPr>
        <w:t xml:space="preserve">источником получения новых познаний и служит основой расширения кругозора обучающихся.</w:t>
      </w:r>
      <w:r/>
    </w:p>
    <w:p>
      <w:pPr>
        <w:pStyle w:val="709"/>
        <w:ind w:firstLine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Организуя в начальной школе краеведческую работу по изучению малой родины, </w:t>
      </w:r>
      <w:r>
        <w:rPr>
          <w:rFonts w:ascii="Times New Roman" w:hAnsi="Times New Roman"/>
          <w:sz w:val="28"/>
          <w:szCs w:val="28"/>
        </w:rPr>
        <w:t xml:space="preserve">учитель </w:t>
      </w:r>
      <w:r>
        <w:rPr>
          <w:rFonts w:ascii="Times New Roman" w:hAnsi="Times New Roman"/>
          <w:sz w:val="28"/>
          <w:szCs w:val="28"/>
        </w:rPr>
        <w:t xml:space="preserve">должен использовать доступные ресурсы: школьный музей и библиотеки, краеведческий музей, памятные городские места и культурные учреждения и т.д.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</w:rPr>
        <w:t xml:space="preserve">При изучении</w:t>
      </w:r>
      <w:r>
        <w:rPr>
          <w:sz w:val="28"/>
        </w:rPr>
        <w:t xml:space="preserve"> л</w:t>
      </w:r>
      <w:r>
        <w:rPr>
          <w:sz w:val="28"/>
        </w:rPr>
        <w:t xml:space="preserve">итературных</w:t>
      </w:r>
      <w:r>
        <w:rPr>
          <w:sz w:val="28"/>
        </w:rPr>
        <w:t xml:space="preserve"> источник</w:t>
      </w:r>
      <w:r>
        <w:rPr>
          <w:sz w:val="28"/>
        </w:rPr>
        <w:t xml:space="preserve">ов</w:t>
      </w:r>
      <w:r>
        <w:rPr>
          <w:sz w:val="28"/>
        </w:rPr>
        <w:t xml:space="preserve">, можно выделить</w:t>
      </w:r>
      <w:r>
        <w:rPr>
          <w:b/>
          <w:sz w:val="28"/>
        </w:rPr>
        <w:t xml:space="preserve"> </w:t>
      </w:r>
      <w:r>
        <w:rPr>
          <w:sz w:val="28"/>
          <w:szCs w:val="28"/>
        </w:rPr>
        <w:t xml:space="preserve">несколько направлений краеведческой работы, которые реализуются в начальной школе</w:t>
      </w:r>
      <w:r>
        <w:rPr>
          <w:sz w:val="28"/>
          <w:szCs w:val="28"/>
        </w:rPr>
        <w:t xml:space="preserve"> (материал более наглядно </w:t>
      </w:r>
      <w:r>
        <w:rPr>
          <w:sz w:val="28"/>
          <w:szCs w:val="28"/>
        </w:rPr>
        <w:t xml:space="preserve">отражён</w:t>
      </w:r>
      <w:r>
        <w:rPr>
          <w:sz w:val="28"/>
          <w:szCs w:val="28"/>
        </w:rPr>
        <w:t xml:space="preserve"> в виде схемы в </w:t>
      </w:r>
      <w:r>
        <w:rPr>
          <w:i/>
          <w:sz w:val="28"/>
          <w:szCs w:val="28"/>
        </w:rPr>
        <w:t xml:space="preserve">П</w:t>
      </w:r>
      <w:r>
        <w:rPr>
          <w:i/>
          <w:sz w:val="28"/>
          <w:szCs w:val="28"/>
        </w:rPr>
        <w:t xml:space="preserve">риложении 1</w:t>
      </w:r>
      <w:r>
        <w:rPr>
          <w:sz w:val="28"/>
          <w:szCs w:val="28"/>
        </w:rPr>
        <w:t xml:space="preserve">)</w:t>
      </w:r>
      <w:r>
        <w:rPr>
          <w:sz w:val="28"/>
          <w:szCs w:val="28"/>
        </w:rPr>
        <w:t xml:space="preserve">:</w:t>
      </w:r>
      <w:r>
        <w:rPr>
          <w:sz w:val="28"/>
          <w:szCs w:val="28"/>
        </w:rPr>
        <w:br/>
      </w:r>
      <w:r>
        <w:rPr>
          <w:sz w:val="28"/>
          <w:szCs w:val="28"/>
        </w:rPr>
        <w:tab/>
        <w:t xml:space="preserve">1. </w:t>
      </w:r>
      <w:r>
        <w:rPr>
          <w:sz w:val="28"/>
          <w:szCs w:val="28"/>
        </w:rPr>
        <w:t xml:space="preserve">И</w:t>
      </w:r>
      <w:r>
        <w:rPr>
          <w:sz w:val="28"/>
          <w:szCs w:val="28"/>
        </w:rPr>
        <w:t xml:space="preserve">сторическое краеведение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исследование исторических памятников истории</w:t>
      </w:r>
      <w:r>
        <w:rPr>
          <w:sz w:val="28"/>
          <w:szCs w:val="28"/>
        </w:rPr>
        <w:t xml:space="preserve"> и культуры, изучение документов.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t xml:space="preserve">Природоведческое краеведение</w:t>
      </w:r>
      <w:r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</w:rPr>
        <w:t xml:space="preserve"> изучение природы малой родины и ее типичных особенностей.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3.</w:t>
      </w:r>
      <w:r>
        <w:rPr>
          <w:rFonts w:ascii="Times New Roman" w:hAnsi="Times New Roman"/>
          <w:sz w:val="28"/>
          <w:szCs w:val="28"/>
        </w:rPr>
        <w:t xml:space="preserve">Экономическое краеведение</w:t>
      </w:r>
      <w:r>
        <w:rPr>
          <w:rFonts w:ascii="Times New Roman" w:hAnsi="Times New Roman"/>
          <w:sz w:val="28"/>
          <w:szCs w:val="28"/>
        </w:rPr>
        <w:t xml:space="preserve"> -</w:t>
      </w:r>
      <w:r>
        <w:rPr>
          <w:rFonts w:ascii="Times New Roman" w:hAnsi="Times New Roman"/>
          <w:sz w:val="28"/>
          <w:szCs w:val="28"/>
        </w:rPr>
        <w:t xml:space="preserve"> изучение отдельных отраслей промышленности, сельского хозяйства, транспорта, просвещения и культуры родного края</w:t>
      </w:r>
      <w:r>
        <w:rPr>
          <w:rFonts w:ascii="Times New Roman" w:hAnsi="Times New Roman"/>
          <w:sz w:val="28"/>
          <w:szCs w:val="28"/>
        </w:rPr>
        <w:t xml:space="preserve">.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4.</w:t>
      </w:r>
      <w:r>
        <w:rPr>
          <w:rFonts w:ascii="Times New Roman" w:hAnsi="Times New Roman"/>
          <w:sz w:val="28"/>
          <w:szCs w:val="28"/>
        </w:rPr>
        <w:t xml:space="preserve">Искусствоведческое краеведение, объектами которого выступают произведения искусства, а также  памятные места, которые связаны с жизнью и/или творчеством знаменитых людей родного края. 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5. </w:t>
      </w:r>
      <w:r>
        <w:rPr>
          <w:rFonts w:ascii="Times New Roman" w:hAnsi="Times New Roman"/>
          <w:sz w:val="28"/>
          <w:szCs w:val="28"/>
        </w:rPr>
        <w:t xml:space="preserve">Краеведческое изучение литературных произведений и памятников:  сбор и изучение местного фольклора; изучение творчества и биографии авторов, родившихся и живших в крае;  выявление памятных мест, связанных с произведениями художественной литературы.   </w:t>
      </w:r>
      <w:r/>
    </w:p>
    <w:p>
      <w:pPr>
        <w:pStyle w:val="709"/>
        <w:ind w:firstLine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Также можно выделить ещё три направления, которые встречаются в публикациях и работах ученых: 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1. 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сторико-</w:t>
      </w:r>
      <w:r>
        <w:rPr>
          <w:rFonts w:ascii="Times New Roman" w:hAnsi="Times New Roman"/>
          <w:sz w:val="28"/>
          <w:szCs w:val="28"/>
        </w:rPr>
        <w:t xml:space="preserve">краеведческое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-</w:t>
      </w:r>
      <w:r>
        <w:rPr>
          <w:rFonts w:ascii="Times New Roman" w:hAnsi="Times New Roman"/>
          <w:sz w:val="28"/>
          <w:szCs w:val="28"/>
        </w:rPr>
        <w:t xml:space="preserve"> предполагает сбор материалов и фактов о жизни и обычаях жителей конкретного региона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2.</w:t>
      </w:r>
      <w:r>
        <w:rPr>
          <w:rFonts w:ascii="Times New Roman" w:hAnsi="Times New Roman"/>
          <w:sz w:val="28"/>
          <w:szCs w:val="28"/>
        </w:rPr>
        <w:t xml:space="preserve">Э</w:t>
      </w:r>
      <w:r>
        <w:rPr>
          <w:rFonts w:ascii="Times New Roman" w:hAnsi="Times New Roman"/>
          <w:sz w:val="28"/>
          <w:szCs w:val="28"/>
        </w:rPr>
        <w:t xml:space="preserve">колого-краеведческое направление, ориентированное на формирование экологической культуры подрастающего поколения, знакомство с растительным и животным миром родного края;</w:t>
      </w:r>
      <w:r/>
    </w:p>
    <w:p>
      <w:pPr>
        <w:pStyle w:val="709"/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3.</w:t>
      </w:r>
      <w:r>
        <w:rPr>
          <w:rFonts w:ascii="Times New Roman" w:hAnsi="Times New Roman"/>
          <w:sz w:val="28"/>
          <w:szCs w:val="28"/>
        </w:rPr>
        <w:t xml:space="preserve">В</w:t>
      </w:r>
      <w:r>
        <w:rPr>
          <w:rFonts w:ascii="Times New Roman" w:hAnsi="Times New Roman"/>
          <w:sz w:val="28"/>
          <w:szCs w:val="28"/>
        </w:rPr>
        <w:t xml:space="preserve">оенно-историческое, которое предполагает ведение поисковой работы, сбор фактов и материалов об участниках различных военных событий.</w:t>
      </w:r>
      <w:r/>
    </w:p>
    <w:p>
      <w:pPr>
        <w:jc w:val="both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Данные направления краеведческой работы в начальной школе способствуют развитию познавательных интересов учащихся, расширяют кругозор детей, формируют познавательную самостоятельность, 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служат развитию </w:t>
      </w:r>
      <w:r>
        <w:rPr>
          <w:rFonts w:ascii="Times New Roman" w:hAnsi="Times New Roman"/>
          <w:sz w:val="28"/>
          <w:szCs w:val="28"/>
        </w:rPr>
        <w:t xml:space="preserve">гражданско</w:t>
      </w:r>
      <w:r>
        <w:rPr>
          <w:rFonts w:ascii="Times New Roman" w:hAnsi="Times New Roman"/>
          <w:sz w:val="28"/>
          <w:szCs w:val="28"/>
        </w:rPr>
        <w:t xml:space="preserve"> – патриотических и духовно – нравственных качеств у подрастающего поколения и формированию  ответственного отношения к социокультурной природной среде района, людям, населяющим его, продуктам их труда.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Анализ краеведческих программ, реализуемых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Нижегородской области </w:t>
      </w:r>
      <w:r/>
    </w:p>
    <w:p>
      <w:pPr>
        <w:ind w:firstLine="709"/>
        <w:jc w:val="both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ыли подробно проанализированы существующие программы в рамках краеведческой работы.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собый интерес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представляла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комплексная программа </w:t>
      </w:r>
      <w:r>
        <w:rPr>
          <w:rFonts w:ascii="Times New Roman" w:hAnsi="Times New Roman" w:cs="Times New Roman"/>
          <w:sz w:val="28"/>
          <w:szCs w:val="28"/>
        </w:rPr>
        <w:t xml:space="preserve">внеурочной деятельности «Дорогою открытий и добра»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разработанная Н.Н. Деменевой, Т.Я. Железновой, С.К. </w:t>
      </w:r>
      <w:r>
        <w:rPr>
          <w:rFonts w:ascii="Times New Roman" w:hAnsi="Times New Roman" w:cs="Times New Roman"/>
          <w:sz w:val="28"/>
          <w:szCs w:val="28"/>
        </w:rPr>
        <w:t xml:space="preserve">Тивиковой</w:t>
      </w:r>
      <w:r>
        <w:rPr>
          <w:rFonts w:ascii="Times New Roman" w:hAnsi="Times New Roman" w:cs="Times New Roman"/>
          <w:sz w:val="28"/>
          <w:szCs w:val="28"/>
        </w:rPr>
        <w:t xml:space="preserve"> и Н.Ю. Яши</w:t>
      </w:r>
      <w:r>
        <w:rPr>
          <w:rFonts w:ascii="Times New Roman" w:hAnsi="Times New Roman" w:cs="Times New Roman"/>
          <w:sz w:val="28"/>
          <w:szCs w:val="28"/>
        </w:rPr>
        <w:t xml:space="preserve">ной, которая была </w:t>
      </w:r>
      <w:r>
        <w:rPr>
          <w:rFonts w:ascii="Times New Roman" w:hAnsi="Times New Roman" w:cs="Times New Roman"/>
          <w:sz w:val="28"/>
          <w:szCs w:val="28"/>
        </w:rPr>
        <w:t xml:space="preserve"> направлена на реализацию ключевых требований и положений ФГОС НОО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Главной целью программы</w:t>
      </w:r>
      <w:r>
        <w:rPr>
          <w:rFonts w:ascii="Times New Roman" w:hAnsi="Times New Roman" w:cs="Times New Roman"/>
          <w:sz w:val="28"/>
          <w:szCs w:val="28"/>
        </w:rPr>
        <w:t xml:space="preserve"> выступало</w:t>
      </w:r>
      <w:r>
        <w:rPr>
          <w:rFonts w:ascii="Times New Roman" w:hAnsi="Times New Roman" w:cs="Times New Roman"/>
          <w:sz w:val="28"/>
          <w:szCs w:val="28"/>
        </w:rPr>
        <w:t xml:space="preserve"> создание условий </w:t>
      </w:r>
      <w:r>
        <w:rPr>
          <w:rFonts w:ascii="Times New Roman" w:hAnsi="Times New Roman" w:cs="Times New Roman"/>
          <w:sz w:val="28"/>
          <w:szCs w:val="28"/>
        </w:rPr>
        <w:t xml:space="preserve">для становления гражданской идентичности младшего школьника, его духовно-нравственного развития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/>
    </w:p>
    <w:p>
      <w:pPr>
        <w:jc w:val="both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Однако, несмотря на наличие краеведческих программ, существует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явная потребность в разработке и реализации программы краеведческой направленности для обучающихся начальных классов именно в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своем малом регионе. В связи с этим была предпринята попытка создать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краеведческой направленности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города Балахны -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«Балахна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мой город родной»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</w:t>
      </w:r>
      <w:r/>
    </w:p>
    <w:p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 w:type="page" w:clear="all"/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Реализация программы краеведческой направленности для младших школьник</w:t>
      </w:r>
      <w:r>
        <w:rPr>
          <w:rFonts w:ascii="Times New Roman" w:hAnsi="Times New Roman" w:cs="Times New Roman"/>
          <w:b/>
          <w:sz w:val="28"/>
          <w:szCs w:val="28"/>
        </w:rPr>
        <w:t xml:space="preserve">ов «Балахна – мой город родной»</w:t>
      </w:r>
      <w:r/>
    </w:p>
    <w:p>
      <w:pPr>
        <w:pStyle w:val="710"/>
        <w:ind w:firstLine="709"/>
        <w:jc w:val="both"/>
        <w:spacing w:line="360" w:lineRule="auto"/>
        <w:rPr>
          <w:rFonts w:eastAsia="Times New Roman"/>
          <w:color w:val="auto"/>
          <w:sz w:val="28"/>
          <w:szCs w:val="28"/>
          <w:lang w:eastAsia="ru-RU"/>
        </w:rPr>
      </w:pPr>
      <w:r>
        <w:rPr>
          <w:rFonts w:eastAsia="Times New Roman"/>
          <w:b/>
          <w:color w:val="auto"/>
          <w:sz w:val="28"/>
          <w:szCs w:val="28"/>
          <w:lang w:eastAsia="ru-RU"/>
        </w:rPr>
        <w:t xml:space="preserve">Цель программы </w:t>
      </w:r>
      <w:r>
        <w:rPr>
          <w:b/>
          <w:color w:val="auto"/>
          <w:sz w:val="28"/>
          <w:szCs w:val="28"/>
        </w:rPr>
        <w:t xml:space="preserve">«Балахна – мой город родной»</w:t>
      </w:r>
      <w:r>
        <w:rPr>
          <w:color w:val="auto"/>
          <w:sz w:val="28"/>
          <w:szCs w:val="28"/>
        </w:rPr>
        <w:t xml:space="preserve"> – формирование патриотических отношений у детей младшего школьного возраста к своей малой родине – городу Балахна; 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воспитание патриота малой родины, знающего и любящего свой город,  а также желающего сохранить его и принять активное участие в его развитии.</w:t>
      </w:r>
      <w:r/>
    </w:p>
    <w:p>
      <w:pPr>
        <w:pStyle w:val="703"/>
        <w:ind w:firstLine="709"/>
        <w:jc w:val="both"/>
        <w:spacing w:before="0" w:beforeAutospacing="0" w:after="0" w:afterAutospacing="0" w:line="360" w:lineRule="auto"/>
        <w:shd w:val="clear" w:color="auto" w:fill="ffffff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Задачи программы </w:t>
      </w:r>
      <w:r>
        <w:rPr>
          <w:b/>
          <w:sz w:val="28"/>
          <w:szCs w:val="28"/>
        </w:rPr>
        <w:t xml:space="preserve">«Балахна – мой город родной»:</w:t>
      </w:r>
      <w:r/>
    </w:p>
    <w:p>
      <w:pPr>
        <w:pStyle w:val="703"/>
        <w:numPr>
          <w:ilvl w:val="0"/>
          <w:numId w:val="10"/>
        </w:numPr>
        <w:contextualSpacing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Образовательные:</w:t>
      </w:r>
      <w:r>
        <w:rPr>
          <w:sz w:val="28"/>
          <w:szCs w:val="28"/>
        </w:rPr>
        <w:t xml:space="preserve"> познакомить учащихся с историей и современной жизнью города Балахна, с памятниками, с именами и деятельностью знаменитых людей города, с бытом </w:t>
      </w:r>
      <w:r>
        <w:rPr>
          <w:sz w:val="28"/>
          <w:szCs w:val="28"/>
        </w:rPr>
        <w:t xml:space="preserve">Балахнинского</w:t>
      </w:r>
      <w:r>
        <w:rPr>
          <w:sz w:val="28"/>
          <w:szCs w:val="28"/>
        </w:rPr>
        <w:t xml:space="preserve"> края.</w:t>
      </w:r>
      <w:r/>
    </w:p>
    <w:p>
      <w:pPr>
        <w:pStyle w:val="703"/>
        <w:numPr>
          <w:ilvl w:val="0"/>
          <w:numId w:val="10"/>
        </w:numPr>
        <w:contextualSpacing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Развивающие: развивать познавательную активность,</w:t>
      </w:r>
      <w:r>
        <w:rPr>
          <w:sz w:val="28"/>
          <w:szCs w:val="28"/>
        </w:rPr>
        <w:t xml:space="preserve"> стремление</w:t>
      </w:r>
      <w:r>
        <w:rPr>
          <w:sz w:val="28"/>
          <w:szCs w:val="28"/>
        </w:rPr>
        <w:t xml:space="preserve"> знать</w:t>
      </w:r>
      <w:r>
        <w:rPr>
          <w:sz w:val="28"/>
          <w:szCs w:val="28"/>
        </w:rPr>
        <w:t xml:space="preserve"> как можно больше о родном крае</w:t>
      </w:r>
      <w:r>
        <w:rPr>
          <w:sz w:val="28"/>
          <w:szCs w:val="28"/>
        </w:rPr>
        <w:t xml:space="preserve">;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заинтересовать</w:t>
      </w:r>
      <w:r>
        <w:rPr>
          <w:sz w:val="28"/>
          <w:szCs w:val="28"/>
        </w:rPr>
        <w:t xml:space="preserve"> младших школьников к краеведению; развитие способности и готовности к использованию краеведческих знаний и умений в повседневной жизни.</w:t>
      </w:r>
      <w:r/>
    </w:p>
    <w:p>
      <w:pPr>
        <w:pStyle w:val="703"/>
        <w:numPr>
          <w:ilvl w:val="0"/>
          <w:numId w:val="10"/>
        </w:numPr>
        <w:contextualSpacing/>
        <w:jc w:val="both"/>
        <w:spacing w:before="0" w:beforeAutospacing="0" w:after="0" w:afterAutospacing="0" w:line="360" w:lineRule="auto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Воспитательные: развивать у мл</w:t>
      </w:r>
      <w:r>
        <w:rPr>
          <w:sz w:val="28"/>
          <w:szCs w:val="28"/>
        </w:rPr>
        <w:t xml:space="preserve">адших школьников патриотическое</w:t>
      </w:r>
      <w:r>
        <w:rPr>
          <w:sz w:val="28"/>
          <w:szCs w:val="28"/>
        </w:rPr>
        <w:t xml:space="preserve"> от</w:t>
      </w:r>
      <w:r>
        <w:rPr>
          <w:sz w:val="28"/>
          <w:szCs w:val="28"/>
        </w:rPr>
        <w:t xml:space="preserve">ношение</w:t>
      </w:r>
      <w:r>
        <w:rPr>
          <w:sz w:val="28"/>
          <w:szCs w:val="28"/>
        </w:rPr>
        <w:t xml:space="preserve"> к России и своему краю, формировать бережное, уважительное и ценностное</w:t>
      </w:r>
      <w:r>
        <w:rPr>
          <w:sz w:val="28"/>
          <w:szCs w:val="28"/>
        </w:rPr>
        <w:t xml:space="preserve"> отношение к Балахне; воспитать навыки</w:t>
      </w:r>
      <w:r>
        <w:rPr>
          <w:sz w:val="28"/>
          <w:szCs w:val="28"/>
        </w:rPr>
        <w:t xml:space="preserve"> позитивно-сберегающего отношения к окружающей среде и социально-ответственного поведения в ней.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Участники программы: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учащихся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класса </w:t>
      </w:r>
      <w:r/>
    </w:p>
    <w:p>
      <w:pPr>
        <w:pStyle w:val="711"/>
        <w:ind w:firstLine="709"/>
        <w:jc w:val="both"/>
        <w:spacing w:before="0" w:beforeAutospacing="0" w:after="0" w:afterAutospacing="0"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Форма проведения занятий – </w:t>
      </w:r>
      <w:r>
        <w:rPr>
          <w:sz w:val="28"/>
          <w:szCs w:val="28"/>
        </w:rPr>
        <w:t xml:space="preserve">индивидуальная и групповая. </w:t>
      </w:r>
      <w:r>
        <w:rPr>
          <w:rStyle w:val="712"/>
          <w:sz w:val="28"/>
          <w:szCs w:val="28"/>
        </w:rPr>
        <w:t xml:space="preserve">Занятия реализуются в </w:t>
      </w:r>
      <w:r>
        <w:rPr>
          <w:rStyle w:val="712"/>
          <w:sz w:val="28"/>
          <w:szCs w:val="28"/>
        </w:rPr>
        <w:t xml:space="preserve">формах</w:t>
      </w:r>
      <w:r>
        <w:rPr>
          <w:rStyle w:val="712"/>
          <w:sz w:val="28"/>
          <w:szCs w:val="28"/>
        </w:rPr>
        <w:t xml:space="preserve"> беседы, тематиче</w:t>
      </w:r>
      <w:r>
        <w:rPr>
          <w:rStyle w:val="712"/>
          <w:sz w:val="28"/>
          <w:szCs w:val="28"/>
        </w:rPr>
        <w:t xml:space="preserve">ских заданий, конкурс</w:t>
      </w:r>
      <w:r>
        <w:rPr>
          <w:rStyle w:val="712"/>
          <w:sz w:val="28"/>
          <w:szCs w:val="28"/>
        </w:rPr>
        <w:t xml:space="preserve">ов</w:t>
      </w:r>
      <w:r>
        <w:rPr>
          <w:rStyle w:val="712"/>
          <w:sz w:val="28"/>
          <w:szCs w:val="28"/>
        </w:rPr>
        <w:t xml:space="preserve">, выстав</w:t>
      </w:r>
      <w:r>
        <w:rPr>
          <w:rStyle w:val="712"/>
          <w:sz w:val="28"/>
          <w:szCs w:val="28"/>
        </w:rPr>
        <w:t xml:space="preserve">ок, экскурсий</w:t>
      </w:r>
      <w:r>
        <w:rPr>
          <w:rStyle w:val="712"/>
          <w:sz w:val="28"/>
          <w:szCs w:val="28"/>
        </w:rPr>
        <w:t xml:space="preserve">. </w:t>
      </w:r>
      <w:r/>
    </w:p>
    <w:p>
      <w:pPr>
        <w:pStyle w:val="710"/>
        <w:ind w:firstLine="709"/>
        <w:jc w:val="both"/>
        <w:spacing w:line="360" w:lineRule="auto"/>
        <w:rPr>
          <w:rFonts w:eastAsia="Times New Roman"/>
          <w:color w:val="auto"/>
          <w:sz w:val="28"/>
          <w:szCs w:val="28"/>
          <w:lang w:eastAsia="ru-RU"/>
        </w:rPr>
      </w:pPr>
      <w:r>
        <w:rPr>
          <w:color w:val="auto"/>
          <w:sz w:val="28"/>
          <w:szCs w:val="28"/>
        </w:rPr>
        <w:t xml:space="preserve">Диагностика патриотического развити</w:t>
      </w:r>
      <w:r>
        <w:rPr>
          <w:color w:val="auto"/>
          <w:sz w:val="28"/>
          <w:szCs w:val="28"/>
        </w:rPr>
        <w:t xml:space="preserve">я</w:t>
      </w:r>
      <w:r>
        <w:rPr>
          <w:color w:val="auto"/>
          <w:sz w:val="28"/>
          <w:szCs w:val="28"/>
        </w:rPr>
        <w:t xml:space="preserve"> детей младшего школьного возраста проводилась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по трем компонентам</w:t>
      </w:r>
      <w:r>
        <w:rPr>
          <w:color w:val="auto"/>
          <w:sz w:val="28"/>
          <w:szCs w:val="28"/>
        </w:rPr>
        <w:t xml:space="preserve">:  </w:t>
      </w:r>
      <w:r>
        <w:rPr>
          <w:color w:val="auto"/>
          <w:sz w:val="28"/>
          <w:szCs w:val="28"/>
        </w:rPr>
        <w:t xml:space="preserve">когнитивный</w:t>
      </w:r>
      <w:r>
        <w:rPr>
          <w:color w:val="auto"/>
          <w:sz w:val="28"/>
          <w:szCs w:val="28"/>
        </w:rPr>
        <w:t xml:space="preserve">,</w:t>
      </w:r>
      <w:r>
        <w:rPr>
          <w:color w:val="auto"/>
          <w:sz w:val="28"/>
          <w:szCs w:val="28"/>
        </w:rPr>
        <w:t xml:space="preserve"> эмоциональный и поведенческий. </w:t>
      </w:r>
      <w:r>
        <w:rPr>
          <w:color w:val="auto"/>
          <w:sz w:val="28"/>
          <w:szCs w:val="28"/>
        </w:rPr>
        <w:t xml:space="preserve">Входная </w:t>
      </w:r>
      <w:r>
        <w:rPr>
          <w:color w:val="auto"/>
          <w:sz w:val="28"/>
          <w:szCs w:val="28"/>
        </w:rPr>
        <w:t xml:space="preserve">диагностик</w:t>
      </w:r>
      <w:r>
        <w:rPr>
          <w:color w:val="auto"/>
          <w:sz w:val="28"/>
          <w:szCs w:val="28"/>
        </w:rPr>
        <w:t xml:space="preserve">а </w:t>
      </w:r>
      <w:r>
        <w:rPr>
          <w:sz w:val="28"/>
          <w:szCs w:val="28"/>
          <w:shd w:val="clear" w:color="auto" w:fill="ffffff"/>
        </w:rPr>
        <w:t xml:space="preserve">на определение уровня патриотической воспитанности среди обучающихся начальной школы</w:t>
      </w:r>
      <w:r>
        <w:rPr>
          <w:color w:val="auto"/>
          <w:sz w:val="28"/>
          <w:szCs w:val="28"/>
        </w:rPr>
        <w:t xml:space="preserve"> показала</w:t>
      </w:r>
      <w:r>
        <w:rPr>
          <w:sz w:val="28"/>
          <w:szCs w:val="28"/>
          <w:shd w:val="clear" w:color="auto" w:fill="ffffff"/>
        </w:rPr>
        <w:t xml:space="preserve"> низкий уровень</w:t>
      </w:r>
      <w:r>
        <w:rPr>
          <w:sz w:val="28"/>
          <w:szCs w:val="28"/>
          <w:shd w:val="clear" w:color="auto" w:fill="ffffff"/>
        </w:rPr>
        <w:t xml:space="preserve"> (</w:t>
      </w:r>
      <w:r>
        <w:rPr>
          <w:i/>
          <w:sz w:val="28"/>
          <w:szCs w:val="28"/>
          <w:shd w:val="clear" w:color="auto" w:fill="ffffff"/>
        </w:rPr>
        <w:t xml:space="preserve">Приложение 2</w:t>
      </w:r>
      <w:r>
        <w:rPr>
          <w:sz w:val="28"/>
          <w:szCs w:val="28"/>
          <w:shd w:val="clear" w:color="auto" w:fill="ffffff"/>
        </w:rPr>
        <w:t xml:space="preserve">).</w:t>
      </w:r>
      <w:r>
        <w:rPr>
          <w:sz w:val="28"/>
          <w:szCs w:val="28"/>
          <w:shd w:val="clear" w:color="auto" w:fill="ffffff"/>
        </w:rPr>
        <w:t xml:space="preserve"> 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Программа 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«Балахна – мой город родной» была 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направлена на развитие данных компонентов и состояла из трех те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матических блоков (</w:t>
      </w:r>
      <w:r>
        <w:rPr>
          <w:rFonts w:eastAsia="Times New Roman"/>
          <w:i/>
          <w:color w:val="auto"/>
          <w:sz w:val="28"/>
          <w:szCs w:val="28"/>
          <w:lang w:eastAsia="ru-RU"/>
        </w:rPr>
        <w:t xml:space="preserve">Приложение</w:t>
      </w:r>
      <w:r>
        <w:rPr>
          <w:rFonts w:eastAsia="Times New Roman"/>
          <w:i/>
          <w:color w:val="auto"/>
          <w:sz w:val="28"/>
          <w:szCs w:val="28"/>
          <w:lang w:eastAsia="ru-RU"/>
        </w:rPr>
        <w:t xml:space="preserve"> </w:t>
      </w:r>
      <w:r>
        <w:rPr>
          <w:rFonts w:eastAsia="Times New Roman"/>
          <w:i/>
          <w:color w:val="auto"/>
          <w:sz w:val="28"/>
          <w:szCs w:val="28"/>
          <w:lang w:eastAsia="ru-RU"/>
        </w:rPr>
        <w:t xml:space="preserve">3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). 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 Рассмотрим каждый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 из них.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color w:val="000000" w:themeColor="text1"/>
          <w:sz w:val="28"/>
          <w:szCs w:val="28"/>
          <w:u w:val="single"/>
        </w:rPr>
        <w:t xml:space="preserve">Когнитивный компонент программы</w:t>
      </w:r>
      <w:r>
        <w:rPr>
          <w:color w:val="000000" w:themeColor="text1"/>
          <w:sz w:val="28"/>
          <w:szCs w:val="28"/>
        </w:rPr>
        <w:t xml:space="preserve"> предполага</w:t>
      </w:r>
      <w:r>
        <w:rPr>
          <w:color w:val="000000" w:themeColor="text1"/>
          <w:sz w:val="28"/>
          <w:szCs w:val="28"/>
        </w:rPr>
        <w:t xml:space="preserve">ет</w:t>
      </w:r>
      <w:r>
        <w:rPr>
          <w:color w:val="000000" w:themeColor="text1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расширение и углубление знаний об истории своего родного края.  Занятия данного блока включа</w:t>
      </w:r>
      <w:r>
        <w:rPr>
          <w:color w:val="auto"/>
          <w:sz w:val="28"/>
          <w:szCs w:val="28"/>
        </w:rPr>
        <w:t xml:space="preserve">ю</w:t>
      </w:r>
      <w:r>
        <w:rPr>
          <w:color w:val="auto"/>
          <w:sz w:val="28"/>
          <w:szCs w:val="28"/>
        </w:rPr>
        <w:t xml:space="preserve">т</w:t>
      </w:r>
      <w:r>
        <w:rPr>
          <w:color w:val="auto"/>
          <w:sz w:val="28"/>
          <w:szCs w:val="28"/>
        </w:rPr>
        <w:t xml:space="preserve"> в себя посещение школьного музея, знакомство со сказками, поговорками и былинами </w:t>
      </w:r>
      <w:r>
        <w:rPr>
          <w:color w:val="auto"/>
          <w:sz w:val="28"/>
          <w:szCs w:val="28"/>
        </w:rPr>
        <w:t xml:space="preserve">Балахнинского</w:t>
      </w:r>
      <w:r>
        <w:rPr>
          <w:color w:val="auto"/>
          <w:sz w:val="28"/>
          <w:szCs w:val="28"/>
        </w:rPr>
        <w:t xml:space="preserve"> района, а также организ</w:t>
      </w:r>
      <w:r>
        <w:rPr>
          <w:color w:val="auto"/>
          <w:sz w:val="28"/>
          <w:szCs w:val="28"/>
        </w:rPr>
        <w:t xml:space="preserve">ацию</w:t>
      </w:r>
      <w:r>
        <w:rPr>
          <w:color w:val="auto"/>
          <w:sz w:val="28"/>
          <w:szCs w:val="28"/>
        </w:rPr>
        <w:t xml:space="preserve"> встреч</w:t>
      </w:r>
      <w:r>
        <w:rPr>
          <w:color w:val="auto"/>
          <w:sz w:val="28"/>
          <w:szCs w:val="28"/>
        </w:rPr>
        <w:t xml:space="preserve"> - бесед</w:t>
      </w:r>
      <w:r>
        <w:rPr>
          <w:color w:val="auto"/>
          <w:sz w:val="28"/>
          <w:szCs w:val="28"/>
        </w:rPr>
        <w:t xml:space="preserve"> с </w:t>
      </w:r>
      <w:r>
        <w:rPr>
          <w:color w:val="auto"/>
          <w:sz w:val="28"/>
          <w:szCs w:val="28"/>
        </w:rPr>
        <w:t xml:space="preserve">Балахнинскими</w:t>
      </w:r>
      <w:r>
        <w:rPr>
          <w:color w:val="auto"/>
          <w:sz w:val="28"/>
          <w:szCs w:val="28"/>
        </w:rPr>
        <w:t xml:space="preserve"> деятелями искусств и выдающимися личностями города. В рамках первого блока организованы экскурсии по интересным местам Балахны. В целях контроля и усвоения знаний проведена развивающая игра </w:t>
      </w:r>
      <w:r>
        <w:rPr>
          <w:sz w:val="28"/>
          <w:szCs w:val="28"/>
        </w:rPr>
        <w:t xml:space="preserve"> «Балахна». 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Второй блок занятий направлен на развитие </w:t>
      </w:r>
      <w:r>
        <w:rPr>
          <w:color w:val="auto"/>
          <w:sz w:val="28"/>
          <w:szCs w:val="28"/>
          <w:u w:val="single"/>
        </w:rPr>
        <w:t xml:space="preserve">эмоционального компонента</w:t>
      </w:r>
      <w:r>
        <w:rPr>
          <w:color w:val="auto"/>
          <w:sz w:val="28"/>
          <w:szCs w:val="28"/>
        </w:rPr>
        <w:t xml:space="preserve">, который предполагает развитие у младшего школьника патриотических чувств по отношению к св</w:t>
      </w:r>
      <w:r>
        <w:rPr>
          <w:color w:val="auto"/>
          <w:sz w:val="28"/>
          <w:szCs w:val="28"/>
        </w:rPr>
        <w:t xml:space="preserve">оей малой Родине. Сначала </w:t>
      </w:r>
      <w:r>
        <w:rPr>
          <w:color w:val="auto"/>
          <w:sz w:val="28"/>
          <w:szCs w:val="28"/>
        </w:rPr>
        <w:t xml:space="preserve"> организованы 4 экскурсии разной тематики, а затем </w:t>
      </w:r>
      <w:r>
        <w:rPr>
          <w:color w:val="auto"/>
          <w:sz w:val="28"/>
          <w:szCs w:val="28"/>
        </w:rPr>
        <w:t xml:space="preserve">обучающимся</w:t>
      </w:r>
      <w:r>
        <w:rPr>
          <w:color w:val="auto"/>
          <w:sz w:val="28"/>
          <w:szCs w:val="28"/>
        </w:rPr>
        <w:t xml:space="preserve"> предложены творческие задания, такие как написание сочинения о природе и интересных местах Балахны, отзыв</w:t>
      </w:r>
      <w:r>
        <w:rPr>
          <w:color w:val="auto"/>
          <w:sz w:val="28"/>
          <w:szCs w:val="28"/>
        </w:rPr>
        <w:t xml:space="preserve">а</w:t>
      </w:r>
      <w:r>
        <w:rPr>
          <w:color w:val="auto"/>
          <w:sz w:val="28"/>
          <w:szCs w:val="28"/>
        </w:rPr>
        <w:t xml:space="preserve"> о</w:t>
      </w:r>
      <w:r>
        <w:rPr>
          <w:color w:val="auto"/>
          <w:sz w:val="28"/>
          <w:szCs w:val="28"/>
        </w:rPr>
        <w:t xml:space="preserve"> прочитанных книгах, впечатления</w:t>
      </w:r>
      <w:r>
        <w:rPr>
          <w:color w:val="auto"/>
          <w:sz w:val="28"/>
          <w:szCs w:val="28"/>
        </w:rPr>
        <w:t xml:space="preserve"> от просмотра видеофильмов и презентаций.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Третий блок занятий направлен на развитие </w:t>
      </w:r>
      <w:r>
        <w:rPr>
          <w:color w:val="auto"/>
          <w:sz w:val="28"/>
          <w:szCs w:val="28"/>
          <w:u w:val="single"/>
        </w:rPr>
        <w:t xml:space="preserve">поведенческого компонента патриотического развития</w:t>
      </w:r>
      <w:r>
        <w:rPr>
          <w:color w:val="auto"/>
          <w:sz w:val="28"/>
          <w:szCs w:val="28"/>
        </w:rPr>
        <w:t xml:space="preserve">, который проявляется в патриотических поступках и патриотической деятельности, и, в целом, в патриотическом поведении. Данный блок представля</w:t>
      </w:r>
      <w:r>
        <w:rPr>
          <w:color w:val="auto"/>
          <w:sz w:val="28"/>
          <w:szCs w:val="28"/>
        </w:rPr>
        <w:t xml:space="preserve">ет</w:t>
      </w:r>
      <w:r>
        <w:rPr>
          <w:color w:val="auto"/>
          <w:sz w:val="28"/>
          <w:szCs w:val="28"/>
        </w:rPr>
        <w:t xml:space="preserve"> собой организаци</w:t>
      </w:r>
      <w:r>
        <w:rPr>
          <w:color w:val="auto"/>
          <w:sz w:val="28"/>
          <w:szCs w:val="28"/>
        </w:rPr>
        <w:t xml:space="preserve">ю</w:t>
      </w:r>
      <w:r>
        <w:rPr>
          <w:color w:val="auto"/>
          <w:sz w:val="28"/>
          <w:szCs w:val="28"/>
        </w:rPr>
        <w:t xml:space="preserve"> акций, конкурсов, викторин на патриотическую тематику, в которой активно принима</w:t>
      </w:r>
      <w:r>
        <w:rPr>
          <w:color w:val="auto"/>
          <w:sz w:val="28"/>
          <w:szCs w:val="28"/>
        </w:rPr>
        <w:t xml:space="preserve">ют</w:t>
      </w:r>
      <w:r>
        <w:rPr>
          <w:color w:val="auto"/>
          <w:sz w:val="28"/>
          <w:szCs w:val="28"/>
        </w:rPr>
        <w:t xml:space="preserve"> участие не только дети, но и их родители.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оценки результативности профессиональной деятельности </w:t>
      </w:r>
      <w:r>
        <w:rPr>
          <w:rFonts w:ascii="Times New Roman" w:hAnsi="Times New Roman" w:cs="Times New Roman"/>
          <w:sz w:val="28"/>
          <w:szCs w:val="28"/>
        </w:rPr>
        <w:t xml:space="preserve">у обучающихся 3 «Г» класса был</w:t>
      </w:r>
      <w:r>
        <w:rPr>
          <w:rFonts w:ascii="Times New Roman" w:hAnsi="Times New Roman" w:cs="Times New Roman"/>
          <w:sz w:val="28"/>
          <w:szCs w:val="28"/>
        </w:rPr>
        <w:t xml:space="preserve"> провед</w:t>
      </w:r>
      <w:r>
        <w:rPr>
          <w:rFonts w:ascii="Times New Roman" w:hAnsi="Times New Roman" w:cs="Times New Roman"/>
          <w:sz w:val="28"/>
          <w:szCs w:val="28"/>
        </w:rPr>
        <w:t xml:space="preserve">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повторный </w:t>
      </w:r>
      <w:r>
        <w:rPr>
          <w:rFonts w:ascii="Times New Roman" w:hAnsi="Times New Roman" w:cs="Times New Roman"/>
          <w:sz w:val="28"/>
          <w:szCs w:val="28"/>
        </w:rPr>
        <w:t xml:space="preserve">мониторинг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Исходя</w:t>
      </w:r>
      <w:r>
        <w:rPr>
          <w:rFonts w:ascii="Times New Roman" w:hAnsi="Times New Roman" w:cs="Times New Roman"/>
          <w:sz w:val="28"/>
          <w:szCs w:val="28"/>
        </w:rPr>
        <w:t xml:space="preserve"> из диаграммы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i/>
          <w:sz w:val="28"/>
          <w:szCs w:val="28"/>
        </w:rPr>
        <w:t xml:space="preserve">Приложение 5</w:t>
      </w:r>
      <w:r>
        <w:rPr>
          <w:rFonts w:ascii="Times New Roman" w:hAnsi="Times New Roman" w:cs="Times New Roman"/>
          <w:sz w:val="28"/>
          <w:szCs w:val="28"/>
        </w:rPr>
        <w:t xml:space="preserve">)</w:t>
      </w:r>
      <w:r>
        <w:rPr>
          <w:rFonts w:ascii="Times New Roman" w:hAnsi="Times New Roman" w:cs="Times New Roman"/>
          <w:sz w:val="28"/>
          <w:szCs w:val="28"/>
        </w:rPr>
        <w:t xml:space="preserve">, наблюдается рост обучающихся, демонстрирующих высокий и средний уровень знаний, и, наоборот, уменьшается количество учеников, которые показывали низкий </w:t>
      </w:r>
      <w:r>
        <w:rPr>
          <w:rFonts w:ascii="Times New Roman" w:hAnsi="Times New Roman" w:cs="Times New Roman"/>
          <w:sz w:val="28"/>
          <w:szCs w:val="28"/>
        </w:rPr>
        <w:t xml:space="preserve">уровень. </w:t>
      </w:r>
      <w:r>
        <w:rPr>
          <w:rFonts w:ascii="Times New Roman" w:hAnsi="Times New Roman" w:cs="Times New Roman"/>
          <w:sz w:val="28"/>
          <w:szCs w:val="28"/>
        </w:rPr>
        <w:t xml:space="preserve">Преобладающим уровнем патриотического развития </w:t>
      </w:r>
      <w:r>
        <w:rPr>
          <w:rFonts w:ascii="Times New Roman" w:hAnsi="Times New Roman" w:cs="Times New Roman"/>
          <w:sz w:val="28"/>
          <w:szCs w:val="28"/>
        </w:rPr>
        <w:t xml:space="preserve">обучающихся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 всем компонентам выступает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средний уровень (более 60%).</w:t>
      </w:r>
      <w:r>
        <w:rPr>
          <w:rFonts w:ascii="Times New Roman" w:hAnsi="Times New Roman" w:cs="Times New Roman"/>
          <w:b/>
          <w:sz w:val="28"/>
        </w:rPr>
        <w:br w:type="page" w:clear="all"/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Заключение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 xml:space="preserve">Таким образом, реализация программы краеведческой направленности «Балахна – мой город родной» способствовала </w:t>
      </w:r>
      <w:r>
        <w:rPr>
          <w:rFonts w:ascii="Times New Roman" w:hAnsi="Times New Roman" w:cs="Times New Roman"/>
          <w:sz w:val="28"/>
          <w:szCs w:val="28"/>
        </w:rPr>
        <w:t xml:space="preserve">расширению знаний школьников об истории и современном состоянии города, его промыслах, известных людях, чьими им</w:t>
      </w:r>
      <w:r>
        <w:rPr>
          <w:rFonts w:ascii="Times New Roman" w:hAnsi="Times New Roman" w:cs="Times New Roman"/>
          <w:sz w:val="28"/>
          <w:szCs w:val="28"/>
        </w:rPr>
        <w:t xml:space="preserve">енами гордится Балахна; более осознанному проявлению патриотических чувств в ходе знакомства с историческим и культурным наследием Балахны и освоения краеведческого материала; формированию бережного отношения к историческому и культурному наследию Балахны;</w:t>
      </w:r>
      <w:r>
        <w:rPr>
          <w:rFonts w:ascii="Times New Roman" w:hAnsi="Times New Roman" w:cs="Times New Roman"/>
          <w:sz w:val="28"/>
          <w:szCs w:val="28"/>
        </w:rPr>
        <w:t xml:space="preserve"> развитию патриотическое отношение к своей малой родине, проявления активного стремления к патриотической деятельности.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Проведенная опытно-экспериментальная работа показала широкие возможности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краеведения в развитии патриотического отношения к малой родине у младших школьников. 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</w:t>
      </w:r>
      <w:r>
        <w:rPr>
          <w:rFonts w:ascii="Times New Roman" w:hAnsi="Times New Roman" w:cs="Times New Roman"/>
          <w:sz w:val="28"/>
          <w:szCs w:val="28"/>
        </w:rPr>
        <w:t xml:space="preserve">ормирование патриотического отношения к малой родине у младших школьников будет эффективным при соблюдении следующих условий</w:t>
      </w:r>
      <w:r>
        <w:rPr>
          <w:rFonts w:ascii="Times New Roman" w:hAnsi="Times New Roman" w:eastAsia="Times New Roman" w:cs="Times New Roman"/>
          <w:sz w:val="28"/>
          <w:szCs w:val="28"/>
          <w:shd w:val="clear" w:color="auto" w:fill="ffffff"/>
          <w:lang w:eastAsia="ru-RU"/>
        </w:rPr>
        <w:t xml:space="preserve">:</w:t>
      </w:r>
      <w:r>
        <w:rPr>
          <w:rFonts w:ascii="Times New Roman" w:hAnsi="Times New Roman" w:eastAsia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изучении исходного уровня сформированности патриотического отношения к малой родине у учащихся начальных классов</w:t>
      </w:r>
      <w:r>
        <w:rPr>
          <w:rFonts w:ascii="Times New Roman" w:hAnsi="Times New Roman" w:eastAsia="Times New Roman" w:cs="Times New Roman"/>
          <w:sz w:val="28"/>
          <w:szCs w:val="28"/>
          <w:shd w:val="clear" w:color="auto" w:fill="ffffff"/>
          <w:lang w:eastAsia="ru-RU"/>
        </w:rPr>
        <w:t xml:space="preserve">; </w:t>
      </w:r>
      <w:r>
        <w:rPr>
          <w:rFonts w:ascii="Times New Roman" w:hAnsi="Times New Roman" w:cs="Times New Roman"/>
          <w:sz w:val="28"/>
          <w:szCs w:val="28"/>
        </w:rPr>
        <w:t xml:space="preserve">разработке и апробации программы краеведческой направленности «Балахна – мой город родной».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Список литературы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Федеральный государственный образовательный стандарт начального общего образования/ Министерство образования и науки Российской Федерации.- </w:t>
      </w:r>
      <w:r>
        <w:rPr>
          <w:rFonts w:ascii="Times New Roman" w:hAnsi="Times New Roman" w:cs="Times New Roman"/>
          <w:sz w:val="28"/>
        </w:rPr>
        <w:t xml:space="preserve">М.:Просвещение</w:t>
      </w:r>
      <w:r>
        <w:rPr>
          <w:rFonts w:ascii="Times New Roman" w:hAnsi="Times New Roman" w:cs="Times New Roman"/>
          <w:sz w:val="28"/>
        </w:rPr>
        <w:t xml:space="preserve">, 2010.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Актуальные проблемы патриотического воспитания младших школьников: Сборник./ Сост.: Т.В. Самсонова, А.В. Карташов, Н.А. Ануфриева; МО РМ, МРИО. – Саранск, 2015. – 99 с.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Борисов, Н.С. Методика историко-краеведческой работы в начальной школе / Н.С. Борисов. – М.: Просвещение, 2011. – 223с.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Волкова, П.И. Занимательное краеведение: учебно-методическое пособие в 2 частях / П.И. Волкова, А.Ю. Тихонова. – Ульяновск: УИПК ПРО. – 2007. – 123 с.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Вороненко, А. Г. Модель школьной системы патриотического воспитания учащихся / А.Г. Вороненко. – Тюмень: ТГПУ, 2005. – 135 с.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Войтова</w:t>
      </w:r>
      <w:r>
        <w:rPr>
          <w:rFonts w:ascii="Times New Roman" w:hAnsi="Times New Roman" w:cs="Times New Roman"/>
          <w:sz w:val="28"/>
        </w:rPr>
        <w:t xml:space="preserve">, Л.В. Термины «Краеведение и школьное краеведение» / Л.В. </w:t>
      </w:r>
      <w:r>
        <w:rPr>
          <w:rFonts w:ascii="Times New Roman" w:hAnsi="Times New Roman" w:cs="Times New Roman"/>
          <w:sz w:val="28"/>
        </w:rPr>
        <w:t xml:space="preserve">Войтова</w:t>
      </w:r>
      <w:r>
        <w:rPr>
          <w:rFonts w:ascii="Times New Roman" w:hAnsi="Times New Roman" w:cs="Times New Roman"/>
          <w:sz w:val="28"/>
        </w:rPr>
        <w:t xml:space="preserve"> // Вектор науки ТГУ. –  №3(6). – 2011. –  С. 72-74.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Гайворонская</w:t>
      </w:r>
      <w:r>
        <w:rPr>
          <w:rFonts w:ascii="Times New Roman" w:hAnsi="Times New Roman" w:cs="Times New Roman"/>
          <w:sz w:val="28"/>
        </w:rPr>
        <w:t xml:space="preserve">, Н.И. Краеведение в начальной школе / Н.И. </w:t>
      </w:r>
      <w:r>
        <w:rPr>
          <w:rFonts w:ascii="Times New Roman" w:hAnsi="Times New Roman" w:cs="Times New Roman"/>
          <w:sz w:val="28"/>
        </w:rPr>
        <w:t xml:space="preserve">Гайворонская</w:t>
      </w:r>
      <w:r>
        <w:rPr>
          <w:rFonts w:ascii="Times New Roman" w:hAnsi="Times New Roman" w:cs="Times New Roman"/>
          <w:sz w:val="28"/>
        </w:rPr>
        <w:t xml:space="preserve"> // Начальная школа плюс до и после. – 2010. – № 7. – С. 49-52.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Деменева, Н.Н. Формирование основ гражданской идентичности у младших школьников во внеурочной деятельности / Н.Н. Деменева, С.К. </w:t>
      </w:r>
      <w:r>
        <w:rPr>
          <w:rFonts w:ascii="Times New Roman" w:hAnsi="Times New Roman" w:cs="Times New Roman"/>
          <w:sz w:val="28"/>
        </w:rPr>
        <w:t xml:space="preserve">Тивикова</w:t>
      </w:r>
      <w:r>
        <w:rPr>
          <w:rFonts w:ascii="Times New Roman" w:hAnsi="Times New Roman" w:cs="Times New Roman"/>
          <w:sz w:val="28"/>
        </w:rPr>
        <w:t xml:space="preserve">, Ч. Громова // «Вестник </w:t>
      </w:r>
      <w:r>
        <w:rPr>
          <w:rFonts w:ascii="Times New Roman" w:hAnsi="Times New Roman" w:cs="Times New Roman"/>
          <w:sz w:val="28"/>
        </w:rPr>
        <w:t xml:space="preserve">Мининского</w:t>
      </w:r>
      <w:r>
        <w:rPr>
          <w:rFonts w:ascii="Times New Roman" w:hAnsi="Times New Roman" w:cs="Times New Roman"/>
          <w:sz w:val="28"/>
        </w:rPr>
        <w:t xml:space="preserve"> университета» 2014 – №4 [Электронный ресурс]. </w:t>
      </w:r>
      <w:r>
        <w:rPr>
          <w:rFonts w:ascii="Times New Roman" w:hAnsi="Times New Roman" w:cs="Times New Roman"/>
          <w:sz w:val="28"/>
          <w:lang w:val="en-US"/>
        </w:rPr>
        <w:t xml:space="preserve">URL</w:t>
      </w:r>
      <w:r>
        <w:rPr>
          <w:rFonts w:ascii="Times New Roman" w:hAnsi="Times New Roman" w:cs="Times New Roman"/>
          <w:sz w:val="28"/>
        </w:rPr>
        <w:t xml:space="preserve">: </w:t>
      </w:r>
      <w:hyperlink r:id="rId11" w:tooltip="http://vestnik.mininuniver.ru/jour/article/view/527" w:history="1">
        <w:r>
          <w:rPr>
            <w:rStyle w:val="708"/>
            <w:rFonts w:ascii="Times New Roman" w:hAnsi="Times New Roman" w:cs="Times New Roman"/>
            <w:sz w:val="28"/>
          </w:rPr>
          <w:t xml:space="preserve">http://vestnik.mininuniver.ru/jour/article/view/527</w:t>
        </w:r>
      </w:hyperlink>
      <w:r>
        <w:rPr>
          <w:rFonts w:ascii="Times New Roman" w:hAnsi="Times New Roman" w:cs="Times New Roman"/>
          <w:sz w:val="28"/>
        </w:rPr>
        <w:t xml:space="preserve">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Жукова, Т. Д. Познаем свою малую Родину / Т.Д. Жукова // Юный краевед. – 2007. – № 1. – С. 28-30.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Иванов, П.В. Педагогические основы школьного краеведения / П.В. Иванов. –  Петрозаводск. – 2006. – с. 214.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Лашкова</w:t>
      </w:r>
      <w:r>
        <w:rPr>
          <w:rFonts w:ascii="Times New Roman" w:hAnsi="Times New Roman" w:cs="Times New Roman"/>
          <w:sz w:val="28"/>
        </w:rPr>
        <w:t xml:space="preserve">, Г.Н. Воспитание патриотизма у младших школьников средствами краеведения / Г.Н. </w:t>
      </w:r>
      <w:r>
        <w:rPr>
          <w:rFonts w:ascii="Times New Roman" w:hAnsi="Times New Roman" w:cs="Times New Roman"/>
          <w:sz w:val="28"/>
        </w:rPr>
        <w:t xml:space="preserve">Лашкова</w:t>
      </w:r>
      <w:r>
        <w:rPr>
          <w:rFonts w:ascii="Times New Roman" w:hAnsi="Times New Roman" w:cs="Times New Roman"/>
          <w:sz w:val="28"/>
        </w:rPr>
        <w:t xml:space="preserve"> // Вестник Череповецкого государственного университета. – 2011. – №4 (34). – С. 83-92.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Манина, Л.И. Диагностика патриотического воспитания младших школьников: проблема разработки критериев / Л.И. Манина // Вестник Тамбовского университета. – 2008. – №7. – С. 285-288.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</w:rPr>
        <w:t xml:space="preserve">Нижегородская сторона. Программа интегрированного курса литературного краеведения для начальной школы (НГПУ имени К. Минина - </w:t>
      </w:r>
      <w:r>
        <w:rPr>
          <w:rFonts w:ascii="Times New Roman" w:hAnsi="Times New Roman" w:cs="Times New Roman"/>
          <w:sz w:val="28"/>
        </w:rPr>
        <w:t xml:space="preserve">Мининский</w:t>
      </w:r>
      <w:r>
        <w:rPr>
          <w:rFonts w:ascii="Times New Roman" w:hAnsi="Times New Roman" w:cs="Times New Roman"/>
          <w:sz w:val="28"/>
        </w:rPr>
        <w:t xml:space="preserve"> университет) [Электронный ресурс]. </w:t>
      </w:r>
      <w:r>
        <w:rPr>
          <w:rFonts w:ascii="Times New Roman" w:hAnsi="Times New Roman" w:cs="Times New Roman"/>
          <w:sz w:val="28"/>
          <w:lang w:val="en-US"/>
        </w:rPr>
        <w:t xml:space="preserve">URL: https://www.bankreferatov.ru/ru/nizhegorodskaya-storona-programma-integrirovannogo-kursa-literaturnogo-kraevedeniya-dlya-nachalnoy-shkoly/2285637/. </w:t>
      </w:r>
      <w:r/>
    </w:p>
    <w:p>
      <w:pPr>
        <w:numPr>
          <w:ilvl w:val="0"/>
          <w:numId w:val="7"/>
        </w:numPr>
        <w:jc w:val="both"/>
        <w:spacing w:line="360" w:lineRule="auto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</w:rPr>
        <w:t xml:space="preserve">Программа внеурочной деятельности «Дорогою открытий и добра» комплексная программа внеурочной деятельности, 1-4 классы [Электронный ресурс]. </w:t>
      </w:r>
      <w:r>
        <w:rPr>
          <w:rFonts w:ascii="Times New Roman" w:hAnsi="Times New Roman" w:cs="Times New Roman"/>
          <w:sz w:val="28"/>
          <w:lang w:val="en-US"/>
        </w:rPr>
        <w:t xml:space="preserve">URL: </w:t>
      </w:r>
      <w:hyperlink r:id="rId12" w:tooltip="http://school-belasovka-nn.edusite.ru/DswMedia/programmadorogoydobra1-4.pdf" w:history="1">
        <w:r>
          <w:rPr>
            <w:rStyle w:val="708"/>
            <w:rFonts w:ascii="Times New Roman" w:hAnsi="Times New Roman" w:cs="Times New Roman"/>
            <w:sz w:val="28"/>
            <w:lang w:val="en-US"/>
          </w:rPr>
          <w:t xml:space="preserve">http://school-belasovka-nn.edusite.ru/DswMedia/programmadorogoydobra1-4.pdf</w:t>
        </w:r>
      </w:hyperlink>
      <w:r>
        <w:rPr>
          <w:rFonts w:ascii="Times New Roman" w:hAnsi="Times New Roman" w:cs="Times New Roman"/>
          <w:sz w:val="28"/>
          <w:lang w:val="en-US"/>
        </w:rPr>
        <w:t xml:space="preserve">. </w:t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/>
      <w:bookmarkStart w:id="0" w:name="_GoBack"/>
      <w:r/>
      <w:bookmarkEnd w:id="0"/>
      <w:r/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Приложение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1</w:t>
      </w:r>
      <w:r/>
    </w:p>
    <w:p>
      <w:pPr>
        <w:pStyle w:val="709"/>
        <w:ind w:firstLine="709"/>
        <w:jc w:val="both"/>
        <w:spacing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Направления и формы краеведческих занятий в начальной школе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4487172"/>
                <wp:effectExtent l="0" t="0" r="3175" b="8890"/>
                <wp:docPr id="1" name="Рисунок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rcRect l="25975" t="22532" r="21593" b="7019"/>
                        <a:stretch/>
                      </pic:blipFill>
                      <pic:spPr bwMode="auto">
                        <a:xfrm>
                          <a:off x="0" y="0"/>
                          <a:ext cx="5940425" cy="44871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8pt;height:353.3pt;mso-wrap-distance-left:0.0pt;mso-wrap-distance-top:0.0pt;mso-wrap-distance-right:0.0pt;mso-wrap-distance-bottom:0.0pt;" stroked="f" strokeweight="0.75pt">
                <v:path textboxrect="0,0,0,0"/>
                <v:imagedata r:id="rId13" o:title=""/>
              </v:shape>
            </w:pict>
          </mc:Fallback>
        </mc:AlternateConten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</w:t>
      </w:r>
      <w:r>
        <w:rPr>
          <w:rFonts w:ascii="Times New Roman" w:hAnsi="Times New Roman" w:cs="Times New Roman"/>
          <w:i/>
          <w:sz w:val="28"/>
        </w:rPr>
        <w:t xml:space="preserve">2</w:t>
      </w:r>
      <w:r/>
    </w:p>
    <w:p>
      <w:pPr>
        <w:jc w:val="both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bCs/>
          <w:i/>
          <w:sz w:val="28"/>
        </w:rPr>
        <w:t xml:space="preserve">Период диагностики: </w:t>
      </w:r>
      <w:r>
        <w:rPr>
          <w:rFonts w:ascii="Times New Roman" w:hAnsi="Times New Roman" w:cs="Times New Roman"/>
          <w:sz w:val="28"/>
        </w:rPr>
        <w:t xml:space="preserve">2020-2021 </w:t>
      </w:r>
      <w:r>
        <w:rPr>
          <w:rFonts w:ascii="Times New Roman" w:hAnsi="Times New Roman" w:cs="Times New Roman"/>
          <w:sz w:val="28"/>
        </w:rPr>
        <w:t xml:space="preserve">уч.г</w:t>
      </w:r>
      <w:r>
        <w:rPr>
          <w:rFonts w:ascii="Times New Roman" w:hAnsi="Times New Roman" w:cs="Times New Roman"/>
          <w:sz w:val="28"/>
        </w:rPr>
        <w:t xml:space="preserve">. – 2023-2024 </w:t>
      </w:r>
      <w:r>
        <w:rPr>
          <w:rFonts w:ascii="Times New Roman" w:hAnsi="Times New Roman" w:cs="Times New Roman"/>
          <w:sz w:val="28"/>
        </w:rPr>
        <w:t xml:space="preserve">уч.г</w:t>
      </w:r>
      <w:r>
        <w:rPr>
          <w:rFonts w:ascii="Times New Roman" w:hAnsi="Times New Roman" w:cs="Times New Roman"/>
          <w:sz w:val="28"/>
        </w:rPr>
        <w:t xml:space="preserve">.</w:t>
      </w:r>
      <w:r/>
    </w:p>
    <w:p>
      <w:pPr>
        <w:jc w:val="both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b/>
          <w:bCs/>
          <w:i/>
          <w:sz w:val="28"/>
        </w:rPr>
        <w:t xml:space="preserve">Экспериментальная группа: </w:t>
      </w:r>
      <w:r>
        <w:rPr>
          <w:rFonts w:ascii="Times New Roman" w:hAnsi="Times New Roman" w:cs="Times New Roman"/>
          <w:sz w:val="28"/>
        </w:rPr>
        <w:t xml:space="preserve">обучающиеся начальной школы в количестве 13 человек.</w:t>
      </w:r>
      <w:r/>
    </w:p>
    <w:p>
      <w:pPr>
        <w:jc w:val="both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b/>
          <w:bCs/>
          <w:i/>
          <w:sz w:val="28"/>
        </w:rPr>
        <w:t xml:space="preserve">Цель:</w:t>
      </w:r>
      <w:r>
        <w:rPr>
          <w:rFonts w:ascii="Times New Roman" w:hAnsi="Times New Roman" w:cs="Times New Roman"/>
          <w:i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определить уровень патриотической воспитанности обучающихся начальной школы, выявить знания обучающихся по теме «Родина».</w:t>
      </w:r>
      <w:r/>
    </w:p>
    <w:tbl>
      <w:tblPr>
        <w:tblW w:w="945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094"/>
        <w:gridCol w:w="5365"/>
      </w:tblGrid>
      <w:tr>
        <w:trPr>
          <w:trHeight w:val="599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4094" w:type="dxa"/>
            <w:textDirection w:val="lrTb"/>
            <w:noWrap w:val="false"/>
          </w:tcPr>
          <w:p>
            <w:pPr>
              <w:pStyle w:val="709"/>
              <w:jc w:val="center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Критерии оценки патриотической воспитанности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365" w:type="dxa"/>
            <w:textDirection w:val="lrTb"/>
            <w:noWrap w:val="false"/>
          </w:tcPr>
          <w:p>
            <w:pPr>
              <w:pStyle w:val="709"/>
              <w:ind w:firstLine="17"/>
              <w:jc w:val="center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Показатели</w:t>
            </w:r>
            <w:r/>
          </w:p>
        </w:tc>
      </w:tr>
      <w:tr>
        <w:trPr>
          <w:trHeight w:val="2028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4094" w:type="dxa"/>
            <w:textDirection w:val="lrTb"/>
            <w:noWrap w:val="false"/>
          </w:tcPr>
          <w:p>
            <w:pPr>
              <w:pStyle w:val="709"/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Когнитивный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/>
          </w:p>
          <w:p>
            <w:pPr>
              <w:pStyle w:val="709"/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сформированность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систематических знаний о своей Родине, ее истории, культуре, о культуре народов, проживающих на территории России)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365" w:type="dxa"/>
            <w:textDirection w:val="lrTb"/>
            <w:noWrap w:val="false"/>
          </w:tcPr>
          <w:p>
            <w:pPr>
              <w:pStyle w:val="709"/>
              <w:numPr>
                <w:ilvl w:val="0"/>
                <w:numId w:val="11"/>
              </w:numPr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Знание истории своей малой Родины; </w:t>
            </w:r>
            <w:r/>
          </w:p>
          <w:p>
            <w:pPr>
              <w:pStyle w:val="709"/>
              <w:numPr>
                <w:ilvl w:val="0"/>
                <w:numId w:val="11"/>
              </w:numPr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Знание быта и культуры народов своего Отечества. </w:t>
            </w:r>
            <w:r/>
          </w:p>
          <w:p>
            <w:pPr>
              <w:pStyle w:val="709"/>
              <w:ind w:firstLine="709"/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Диагностический инструментарий:</w:t>
            </w:r>
            <w:r/>
          </w:p>
          <w:p>
            <w:pPr>
              <w:pStyle w:val="709"/>
              <w:ind w:firstLine="709"/>
              <w:jc w:val="both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Методика М.А.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Манойловой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«Диагностика интеллектуально-эмоционального компонента патриотической воспитанности школьников»</w:t>
            </w:r>
            <w:r/>
          </w:p>
        </w:tc>
      </w:tr>
    </w:tbl>
    <w:p>
      <w:pPr>
        <w:pStyle w:val="709"/>
        <w:ind w:firstLine="709"/>
        <w:jc w:val="right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/>
    </w:p>
    <w:p>
      <w:pPr>
        <w:spacing w:line="360" w:lineRule="auto"/>
        <w:rPr>
          <w:lang w:eastAsia="ru-RU"/>
        </w:rPr>
      </w:pPr>
      <w:r>
        <w:rPr>
          <w:lang w:eastAsia="ru-RU"/>
        </w:rPr>
      </w:r>
      <w:r/>
    </w:p>
    <w:p>
      <w:pPr>
        <w:spacing w:line="360" w:lineRule="auto"/>
        <w:rPr>
          <w:lang w:eastAsia="ru-RU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2967" cy="1597338"/>
                <wp:effectExtent l="0" t="0" r="0" b="3175"/>
                <wp:docPr id="2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rcRect l="17897" t="59732" r="12305" b="16778"/>
                        <a:stretch/>
                      </pic:blipFill>
                      <pic:spPr bwMode="auto">
                        <a:xfrm>
                          <a:off x="0" y="0"/>
                          <a:ext cx="5942613" cy="15999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67.2pt;height:125.8pt;mso-wrap-distance-left:0.0pt;mso-wrap-distance-top:0.0pt;mso-wrap-distance-right:0.0pt;mso-wrap-distance-bottom:0.0pt;" stroked="f">
                <v:path textboxrect="0,0,0,0"/>
                <v:imagedata r:id="rId14" o:title=""/>
              </v:shape>
            </w:pict>
          </mc:Fallback>
        </mc:AlternateContent>
      </w:r>
      <w:r/>
    </w:p>
    <w:p>
      <w:pPr>
        <w:spacing w:line="360" w:lineRule="auto"/>
        <w:rPr>
          <w:lang w:eastAsia="ru-RU"/>
        </w:rPr>
      </w:pPr>
      <w:r>
        <w:rPr>
          <w:lang w:eastAsia="ru-RU"/>
        </w:rPr>
      </w:r>
      <w:r/>
    </w:p>
    <w:p>
      <w:pPr>
        <w:spacing w:line="360" w:lineRule="auto"/>
        <w:rPr>
          <w:lang w:eastAsia="ru-RU"/>
        </w:rPr>
      </w:pPr>
      <w:r>
        <w:rPr>
          <w:lang w:eastAsia="ru-RU"/>
        </w:rPr>
      </w:r>
      <w:r/>
    </w:p>
    <w:p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tbl>
      <w:tblPr>
        <w:tblW w:w="9465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142"/>
        <w:gridCol w:w="5323"/>
      </w:tblGrid>
      <w:tr>
        <w:trPr>
          <w:trHeight w:val="676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4142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Критерии оценки патриотической воспитанности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323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Показатели</w:t>
            </w:r>
            <w:r/>
          </w:p>
        </w:tc>
      </w:tr>
      <w:tr>
        <w:trPr>
          <w:trHeight w:val="2067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4142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Поведенческий</w:t>
            </w:r>
            <w:r/>
          </w:p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iCs/>
                <w:sz w:val="24"/>
              </w:rPr>
              <w:t xml:space="preserve">(стремление внести свой вклад в развитие своей малой Родины: области, города, села)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323" w:type="dxa"/>
            <w:textDirection w:val="lrTb"/>
            <w:noWrap w:val="false"/>
          </w:tcPr>
          <w:p>
            <w:pPr>
              <w:numPr>
                <w:ilvl w:val="0"/>
                <w:numId w:val="12"/>
              </w:numPr>
              <w:ind w:left="394" w:hanging="394"/>
              <w:jc w:val="both"/>
              <w:spacing w:line="360" w:lineRule="auto"/>
              <w:tabs>
                <w:tab w:val="num" w:pos="-31" w:leader="none"/>
                <w:tab w:val="clear" w:pos="720" w:leader="none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ответственность за судьбу Родины и своего народа; </w:t>
            </w:r>
            <w:r/>
          </w:p>
          <w:p>
            <w:pPr>
              <w:numPr>
                <w:ilvl w:val="0"/>
                <w:numId w:val="12"/>
              </w:numPr>
              <w:ind w:left="394" w:hanging="394"/>
              <w:jc w:val="both"/>
              <w:spacing w:line="360" w:lineRule="auto"/>
              <w:tabs>
                <w:tab w:val="num" w:pos="-31" w:leader="none"/>
                <w:tab w:val="clear" w:pos="720" w:leader="none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стремление внести свой вклад в развитие малой Родины.</w:t>
            </w:r>
            <w:r/>
          </w:p>
          <w:p>
            <w:pPr>
              <w:ind w:left="394" w:hanging="394"/>
              <w:jc w:val="both"/>
              <w:spacing w:line="360" w:lineRule="auto"/>
              <w:tabs>
                <w:tab w:val="num" w:pos="-31" w:leader="none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 xml:space="preserve">Диагностический инструментарий:</w:t>
            </w:r>
            <w:r/>
          </w:p>
          <w:p>
            <w:pPr>
              <w:ind w:left="394" w:hanging="394"/>
              <w:jc w:val="both"/>
              <w:spacing w:line="360" w:lineRule="auto"/>
              <w:tabs>
                <w:tab w:val="num" w:pos="-31" w:leader="none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Метод</w:t>
            </w:r>
            <w:r>
              <w:rPr>
                <w:rFonts w:ascii="Times New Roman" w:hAnsi="Times New Roman" w:cs="Times New Roman"/>
                <w:sz w:val="24"/>
              </w:rPr>
              <w:t xml:space="preserve">ика О.Г. </w:t>
            </w:r>
            <w:r>
              <w:rPr>
                <w:rFonts w:ascii="Times New Roman" w:hAnsi="Times New Roman" w:cs="Times New Roman"/>
                <w:sz w:val="24"/>
              </w:rPr>
              <w:t xml:space="preserve">Холодковой</w:t>
            </w:r>
            <w:r>
              <w:rPr>
                <w:rFonts w:ascii="Times New Roman" w:hAnsi="Times New Roman" w:cs="Times New Roman"/>
                <w:sz w:val="24"/>
              </w:rPr>
              <w:t xml:space="preserve"> «Самооценка</w:t>
            </w:r>
            <w:r/>
          </w:p>
          <w:p>
            <w:pPr>
              <w:ind w:left="394" w:hanging="394"/>
              <w:jc w:val="both"/>
              <w:spacing w:line="360" w:lineRule="auto"/>
              <w:tabs>
                <w:tab w:val="num" w:pos="-31" w:leader="none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нравственных качеств»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79782" cy="2147776"/>
                <wp:effectExtent l="0" t="0" r="2540" b="5080"/>
                <wp:docPr id="3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rcRect l="17897" t="47427" r="12843" b="21477"/>
                        <a:stretch/>
                      </pic:blipFill>
                      <pic:spPr bwMode="auto">
                        <a:xfrm>
                          <a:off x="0" y="0"/>
                          <a:ext cx="5979108" cy="214753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70.8pt;height:169.1pt;mso-wrap-distance-left:0.0pt;mso-wrap-distance-top:0.0pt;mso-wrap-distance-right:0.0pt;mso-wrap-distance-bottom:0.0pt;" stroked="f">
                <v:path textboxrect="0,0,0,0"/>
                <v:imagedata r:id="rId15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tbl>
      <w:tblPr>
        <w:tblW w:w="945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992"/>
        <w:gridCol w:w="5467"/>
      </w:tblGrid>
      <w:tr>
        <w:trPr>
          <w:trHeight w:val="564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3992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Критерии оценки патриотической воспитанности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467" w:type="dxa"/>
            <w:textDirection w:val="lrTb"/>
            <w:noWrap w:val="false"/>
          </w:tcPr>
          <w:p>
            <w:pPr>
              <w:jc w:val="center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Показатели</w:t>
            </w:r>
            <w:r/>
          </w:p>
        </w:tc>
      </w:tr>
      <w:tr>
        <w:trPr>
          <w:trHeight w:val="957"/>
        </w:trPr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3992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</w:rPr>
              <w:t xml:space="preserve">Эмоциональный</w:t>
            </w:r>
            <w:r/>
          </w:p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iCs/>
                <w:sz w:val="24"/>
              </w:rPr>
              <w:t xml:space="preserve">(чувство привязанности к тем местам, где человек родился и вырос; забота об интересах Родины)</w:t>
            </w:r>
            <w:r/>
          </w:p>
        </w:tc>
        <w:tc>
          <w:tcPr>
            <w:shd w:val="clear" w:color="auto" w:fill="auto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03" w:type="dxa"/>
              <w:top w:w="15" w:type="dxa"/>
              <w:right w:w="103" w:type="dxa"/>
              <w:bottom w:w="0" w:type="dxa"/>
            </w:tcMar>
            <w:tcW w:w="5467" w:type="dxa"/>
            <w:textDirection w:val="lrTb"/>
            <w:noWrap w:val="false"/>
          </w:tcPr>
          <w:p>
            <w:pPr>
              <w:numPr>
                <w:ilvl w:val="0"/>
                <w:numId w:val="13"/>
              </w:num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чувство привязанности к тем местам, где человек родился и вырос, забота об интересах Родины; </w:t>
            </w:r>
            <w:r/>
          </w:p>
          <w:p>
            <w:pPr>
              <w:numPr>
                <w:ilvl w:val="0"/>
                <w:numId w:val="13"/>
              </w:num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активная позиция в защите интересов своей Отчизны. </w:t>
            </w:r>
            <w:r/>
          </w:p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 xml:space="preserve">Диагностический инструментарий:</w:t>
            </w:r>
            <w:r/>
          </w:p>
          <w:p>
            <w:pPr>
              <w:jc w:val="both"/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Методика М.А. </w:t>
            </w:r>
            <w:r>
              <w:rPr>
                <w:rFonts w:ascii="Times New Roman" w:hAnsi="Times New Roman" w:cs="Times New Roman"/>
                <w:sz w:val="24"/>
              </w:rPr>
              <w:t xml:space="preserve">Манойловой</w:t>
            </w:r>
            <w:r>
              <w:rPr>
                <w:rFonts w:ascii="Times New Roman" w:hAnsi="Times New Roman" w:cs="Times New Roman"/>
                <w:sz w:val="24"/>
              </w:rPr>
              <w:t xml:space="preserve"> «Диагностика интеллектуально-эмоционального компонента патриотической воспитанности школьников»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2499" cy="2083981"/>
                <wp:effectExtent l="0" t="0" r="0" b="0"/>
                <wp:docPr id="4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17359" t="46980" r="12843" b="22372"/>
                        <a:stretch/>
                      </pic:blipFill>
                      <pic:spPr bwMode="auto">
                        <a:xfrm>
                          <a:off x="0" y="0"/>
                          <a:ext cx="5931831" cy="208374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67.1pt;height:164.1pt;mso-wrap-distance-left:0.0pt;mso-wrap-distance-top:0.0pt;mso-wrap-distance-right:0.0pt;mso-wrap-distance-bottom:0.0pt;" stroked="f">
                <v:path textboxrect="0,0,0,0"/>
                <v:imagedata r:id="rId16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3</w:t>
      </w:r>
      <w:r/>
    </w:p>
    <w:p>
      <w:pPr>
        <w:pStyle w:val="710"/>
        <w:ind w:firstLine="709"/>
        <w:jc w:val="center"/>
        <w:spacing w:line="360" w:lineRule="auto"/>
        <w:rPr>
          <w:b/>
          <w:i/>
          <w:color w:val="auto"/>
          <w:sz w:val="28"/>
          <w:szCs w:val="28"/>
        </w:rPr>
      </w:pPr>
      <w:r>
        <w:rPr>
          <w:b/>
          <w:i/>
          <w:color w:val="auto"/>
          <w:sz w:val="28"/>
          <w:szCs w:val="28"/>
        </w:rPr>
        <w:t xml:space="preserve">Тематический план программы «Балахна – мой город родной»</w:t>
      </w:r>
      <w:r/>
    </w:p>
    <w:tbl>
      <w:tblPr>
        <w:tblStyle w:val="715"/>
        <w:tblW w:w="9606" w:type="dxa"/>
        <w:tblLayout w:type="fixed"/>
        <w:tblLook w:val="04A0" w:firstRow="1" w:lastRow="0" w:firstColumn="1" w:lastColumn="0" w:noHBand="0" w:noVBand="1"/>
      </w:tblPr>
      <w:tblGrid>
        <w:gridCol w:w="2235"/>
        <w:gridCol w:w="1843"/>
        <w:gridCol w:w="5528"/>
      </w:tblGrid>
      <w:tr>
        <w:trPr/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textDirection w:val="lrTb"/>
            <w:noWrap w:val="false"/>
          </w:tcPr>
          <w:p>
            <w:pPr>
              <w:pStyle w:val="71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Компонент патриотического развития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textDirection w:val="lrTb"/>
            <w:noWrap w:val="false"/>
          </w:tcPr>
          <w:p>
            <w:pPr>
              <w:pStyle w:val="71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Название блока занятий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Мероприятия в рамках занятий</w:t>
            </w:r>
            <w:r/>
          </w:p>
        </w:tc>
      </w:tr>
      <w:tr>
        <w:trPr>
          <w:trHeight w:val="765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Когнитивный компонент</w:t>
            </w:r>
            <w:r/>
          </w:p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«Познаю Балахну»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1</w:t>
            </w:r>
            <w:r/>
          </w:p>
          <w:p>
            <w:pPr>
              <w:pStyle w:val="710"/>
              <w:numPr>
                <w:ilvl w:val="0"/>
                <w:numId w:val="15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Изучение истории своей школы (посещение школьного музея).</w:t>
            </w:r>
            <w:r/>
          </w:p>
          <w:p>
            <w:pPr>
              <w:pStyle w:val="710"/>
              <w:numPr>
                <w:ilvl w:val="0"/>
                <w:numId w:val="15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Изучение сказок, былин, пословиц, поговорок 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Балахнинского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 района. </w:t>
            </w:r>
            <w:r/>
          </w:p>
          <w:p>
            <w:pPr>
              <w:pStyle w:val="710"/>
              <w:numPr>
                <w:ilvl w:val="0"/>
                <w:numId w:val="15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Знакомство с выдающимися людьми Балахны и </w:t>
            </w:r>
            <w:r>
              <w:rPr>
                <w:color w:val="auto"/>
                <w:sz w:val="28"/>
                <w:szCs w:val="28"/>
              </w:rPr>
              <w:t xml:space="preserve">Балахнинского</w:t>
            </w:r>
            <w:r>
              <w:rPr>
                <w:color w:val="auto"/>
                <w:sz w:val="28"/>
                <w:szCs w:val="28"/>
              </w:rPr>
              <w:t xml:space="preserve"> района. </w:t>
            </w:r>
            <w:r/>
          </w:p>
        </w:tc>
      </w:tr>
      <w:tr>
        <w:trPr>
          <w:trHeight w:val="669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2</w:t>
            </w:r>
            <w:r/>
          </w:p>
          <w:p>
            <w:pPr>
              <w:pStyle w:val="710"/>
              <w:numPr>
                <w:ilvl w:val="0"/>
                <w:numId w:val="16"/>
              </w:numPr>
              <w:jc w:val="both"/>
              <w:spacing w:line="360" w:lineRule="auto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Работа с географической картой 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Балахнинский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 район.</w:t>
            </w:r>
            <w:r/>
          </w:p>
          <w:p>
            <w:pPr>
              <w:pStyle w:val="710"/>
              <w:numPr>
                <w:ilvl w:val="0"/>
                <w:numId w:val="16"/>
              </w:numPr>
              <w:jc w:val="both"/>
              <w:spacing w:line="360" w:lineRule="auto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Изучение природных особенностей, рек и озер 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Балахнинского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 района.</w:t>
            </w:r>
            <w:r/>
          </w:p>
          <w:p>
            <w:pPr>
              <w:pStyle w:val="710"/>
              <w:numPr>
                <w:ilvl w:val="0"/>
                <w:numId w:val="16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Экскурсия в осенний лес, сбор природного материала. </w:t>
            </w:r>
            <w:r/>
          </w:p>
        </w:tc>
      </w:tr>
      <w:tr>
        <w:trPr>
          <w:trHeight w:val="966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Эмоциональный компонент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«Горжусь Балахной»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color w:val="auto"/>
                <w:sz w:val="28"/>
                <w:szCs w:val="28"/>
              </w:rPr>
              <w:t xml:space="preserve">Занятие 3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 </w:t>
            </w:r>
            <w:r/>
          </w:p>
          <w:p>
            <w:pPr>
              <w:pStyle w:val="710"/>
              <w:numPr>
                <w:ilvl w:val="1"/>
                <w:numId w:val="14"/>
              </w:numPr>
              <w:jc w:val="both"/>
              <w:spacing w:line="360" w:lineRule="auto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color w:val="auto"/>
                <w:sz w:val="28"/>
                <w:szCs w:val="28"/>
              </w:rPr>
              <w:t xml:space="preserve">Экскурсия по городу, с посещением мест Боевой славы «По улицам и районам города».</w:t>
            </w:r>
            <w:r/>
          </w:p>
          <w:p>
            <w:pPr>
              <w:pStyle w:val="710"/>
              <w:numPr>
                <w:ilvl w:val="1"/>
                <w:numId w:val="14"/>
              </w:numPr>
              <w:jc w:val="both"/>
              <w:spacing w:line="360" w:lineRule="auto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color w:val="auto"/>
                <w:sz w:val="28"/>
                <w:szCs w:val="28"/>
              </w:rPr>
              <w:t xml:space="preserve">Экскурсия в краеведческий музей «Прошлое и настоящее родного края».</w:t>
            </w:r>
            <w:r/>
          </w:p>
          <w:p>
            <w:pPr>
              <w:pStyle w:val="710"/>
              <w:numPr>
                <w:ilvl w:val="1"/>
                <w:numId w:val="14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Экскурсия в музей Худякова.</w:t>
            </w:r>
            <w:r/>
          </w:p>
          <w:p>
            <w:pPr>
              <w:pStyle w:val="710"/>
              <w:numPr>
                <w:ilvl w:val="1"/>
                <w:numId w:val="14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Экскурсия в музей кружев.</w:t>
            </w:r>
            <w:r/>
          </w:p>
        </w:tc>
      </w:tr>
      <w:tr>
        <w:trPr>
          <w:trHeight w:val="780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4</w:t>
            </w:r>
            <w:r/>
          </w:p>
          <w:p>
            <w:pPr>
              <w:pStyle w:val="710"/>
              <w:numPr>
                <w:ilvl w:val="2"/>
                <w:numId w:val="14"/>
              </w:numPr>
              <w:ind w:left="317" w:hanging="283"/>
              <w:jc w:val="both"/>
              <w:spacing w:line="360" w:lineRule="auto"/>
              <w:tabs>
                <w:tab w:val="num" w:pos="459" w:leader="none"/>
              </w:tabs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Написание сочинения «Природа Балахны» с обязательным указанием </w:t>
            </w: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своего эмоционального отношения к природе родного края.</w:t>
            </w:r>
            <w:r/>
          </w:p>
          <w:p>
            <w:pPr>
              <w:pStyle w:val="710"/>
              <w:numPr>
                <w:ilvl w:val="2"/>
                <w:numId w:val="14"/>
              </w:numPr>
              <w:ind w:left="317" w:hanging="283"/>
              <w:jc w:val="both"/>
              <w:spacing w:line="360" w:lineRule="auto"/>
              <w:tabs>
                <w:tab w:val="num" w:pos="459" w:leader="none"/>
              </w:tabs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eastAsia="ru-RU"/>
              </w:rPr>
              <w:t xml:space="preserve">Просмотр и обсуждение презентации о выдающихся уроженцах Балахны «Их именами гордится Балахна».</w:t>
            </w:r>
            <w:r/>
          </w:p>
        </w:tc>
      </w:tr>
      <w:tr>
        <w:trPr>
          <w:trHeight w:val="1449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Поведенческий компонент</w:t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«Дорожу Балахной»</w:t>
            </w:r>
            <w:r/>
          </w:p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5</w:t>
            </w:r>
            <w:r/>
          </w:p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Беседа о важности бережного отношения к природе.</w:t>
            </w:r>
            <w:r/>
          </w:p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по созданию творческих поделок из природного материала (собирали в процессе экскурсии в осенний лес). </w:t>
            </w:r>
            <w:r/>
          </w:p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Выставка поделок «Сохраним природу Балахны вместе».</w:t>
            </w:r>
            <w:r/>
          </w:p>
        </w:tc>
      </w:tr>
      <w:tr>
        <w:trPr>
          <w:trHeight w:val="780"/>
        </w:trPr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2235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1843" w:type="dxa"/>
            <w:vAlign w:val="center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/>
          </w:p>
        </w:tc>
        <w:tc>
          <w:tcPr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W w:w="5528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Занятие 6</w:t>
            </w:r>
            <w:r/>
          </w:p>
          <w:p>
            <w:pPr>
              <w:pStyle w:val="710"/>
              <w:numPr>
                <w:ilvl w:val="0"/>
                <w:numId w:val="18"/>
              </w:numPr>
              <w:ind w:left="317" w:hanging="283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Участие в совместной акции (педагоги, учащиеся и родители) «Экологический патруль» (уборка школьной территории, высадка саженцев).</w:t>
            </w:r>
            <w:r/>
          </w:p>
          <w:p>
            <w:pPr>
              <w:pStyle w:val="710"/>
              <w:numPr>
                <w:ilvl w:val="0"/>
                <w:numId w:val="18"/>
              </w:numPr>
              <w:ind w:left="317" w:hanging="283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Участие в совместной патриотической акции (педагоги, учащиеся и родители) «Они сражались за Родину» (возложение цветов к </w:t>
            </w:r>
            <w:r>
              <w:rPr>
                <w:color w:val="auto"/>
                <w:sz w:val="28"/>
                <w:szCs w:val="28"/>
              </w:rPr>
              <w:t xml:space="preserve">памятнику</w:t>
            </w:r>
            <w:r>
              <w:rPr>
                <w:color w:val="auto"/>
                <w:sz w:val="28"/>
                <w:szCs w:val="28"/>
              </w:rPr>
              <w:t xml:space="preserve"> неизвестного солдата, посещение «Вечного огня»).</w:t>
            </w:r>
            <w:r/>
          </w:p>
        </w:tc>
      </w:tr>
    </w:tbl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Целью занятий </w:t>
      </w:r>
      <w:r>
        <w:rPr>
          <w:b/>
          <w:color w:val="auto"/>
          <w:sz w:val="28"/>
          <w:szCs w:val="28"/>
        </w:rPr>
        <w:t xml:space="preserve">по блоку «Познаю Балахну»</w:t>
      </w:r>
      <w:r>
        <w:rPr>
          <w:color w:val="auto"/>
          <w:sz w:val="28"/>
          <w:szCs w:val="28"/>
        </w:rPr>
        <w:t xml:space="preserve"> (когнитивный компонент) стало дополнение знаний младших школьников о своем родном городе. 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 процессе проведения первого и второго занятия, учитель, кроме предложенных в таблице направлений работы, предлагал детям выполнить и дополнительные задания: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Задание 1 – Развиваю</w:t>
      </w:r>
      <w:r>
        <w:rPr>
          <w:sz w:val="28"/>
          <w:szCs w:val="28"/>
        </w:rPr>
        <w:t xml:space="preserve">щая игра «Балахна». Цель данного задания – повысить уровень знаний младших школьников о родном городе.  Для этого задания учитель делит детей на подгруппы и раздает им карту Балахны и цветные фишки. Учитель показывает на презентации один из памятников или </w:t>
      </w:r>
      <w:r>
        <w:rPr>
          <w:sz w:val="28"/>
          <w:szCs w:val="28"/>
        </w:rPr>
        <w:t xml:space="preserve">достопримечательность города, предлагает ученикам назвать их и отметить на карте цветной фишкой их местонахождение. В игре используются от 5 до 10 памятников или достопримечательностей.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Задание 2 –  «Символы Балахны». Цель данного задания – повысить уровень знаний </w:t>
      </w:r>
      <w:r>
        <w:rPr>
          <w:sz w:val="28"/>
          <w:szCs w:val="28"/>
        </w:rPr>
        <w:t xml:space="preserve">символах</w:t>
      </w:r>
      <w:r>
        <w:rPr>
          <w:sz w:val="28"/>
          <w:szCs w:val="28"/>
        </w:rPr>
        <w:t xml:space="preserve"> Балахны. Необходимые материалы для этого задания: </w:t>
      </w:r>
      <w:r>
        <w:rPr>
          <w:sz w:val="28"/>
          <w:szCs w:val="28"/>
        </w:rPr>
        <w:t xml:space="preserve">изображения герба </w:t>
      </w:r>
      <w:r>
        <w:rPr>
          <w:sz w:val="28"/>
          <w:szCs w:val="28"/>
        </w:rPr>
        <w:t xml:space="preserve">города Балахна на презентации (Приложение 1). Учитель предлагает</w:t>
      </w:r>
      <w:r>
        <w:rPr>
          <w:sz w:val="28"/>
          <w:szCs w:val="28"/>
        </w:rPr>
        <w:t xml:space="preserve"> детям внимательно посмотреть на </w:t>
      </w:r>
      <w:r>
        <w:rPr>
          <w:sz w:val="28"/>
          <w:szCs w:val="28"/>
        </w:rPr>
        <w:t xml:space="preserve">символыгорода</w:t>
      </w:r>
      <w:r>
        <w:rPr>
          <w:sz w:val="28"/>
          <w:szCs w:val="28"/>
        </w:rPr>
        <w:t xml:space="preserve">, назвать их цвета и объяснить символику </w:t>
      </w:r>
      <w:r>
        <w:rPr>
          <w:sz w:val="28"/>
          <w:szCs w:val="28"/>
        </w:rPr>
        <w:t xml:space="preserve">Балахнинского</w:t>
      </w:r>
      <w:r>
        <w:rPr>
          <w:sz w:val="28"/>
          <w:szCs w:val="28"/>
        </w:rPr>
        <w:t xml:space="preserve"> герба. </w:t>
      </w:r>
      <w:r>
        <w:rPr>
          <w:sz w:val="28"/>
          <w:szCs w:val="28"/>
        </w:rPr>
        <w:t xml:space="preserve">После завершения выполнения данного задания, дети слушают гимн города.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Целью занятий </w:t>
      </w:r>
      <w:r>
        <w:rPr>
          <w:b/>
          <w:color w:val="auto"/>
          <w:sz w:val="28"/>
          <w:szCs w:val="28"/>
        </w:rPr>
        <w:t xml:space="preserve">по</w:t>
      </w:r>
      <w:r>
        <w:rPr>
          <w:color w:val="auto"/>
          <w:sz w:val="28"/>
          <w:szCs w:val="28"/>
        </w:rPr>
        <w:t xml:space="preserve"> </w:t>
      </w:r>
      <w:r>
        <w:rPr>
          <w:b/>
          <w:color w:val="auto"/>
          <w:sz w:val="28"/>
          <w:szCs w:val="28"/>
        </w:rPr>
        <w:t xml:space="preserve">блоку «Горжусь Балахной»</w:t>
      </w:r>
      <w:r>
        <w:rPr>
          <w:color w:val="auto"/>
          <w:sz w:val="28"/>
          <w:szCs w:val="28"/>
        </w:rPr>
        <w:t xml:space="preserve"> (эмоциональный компонент) стало развитие у детей младшего школьного возраста патриотических чувств.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 процессе проведения третьего и четвертого занятия, учитель, кроме предложенных в таблице направлений работы, предлагал детям выполнить и </w:t>
      </w:r>
      <w:r>
        <w:rPr>
          <w:color w:val="auto"/>
          <w:sz w:val="28"/>
          <w:szCs w:val="28"/>
        </w:rPr>
        <w:t xml:space="preserve">дополнительные задания: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color w:val="auto"/>
          <w:sz w:val="28"/>
          <w:szCs w:val="28"/>
        </w:rPr>
        <w:t xml:space="preserve">Задание 1 – Беседа на тему «</w:t>
      </w:r>
      <w:r>
        <w:rPr>
          <w:sz w:val="28"/>
          <w:szCs w:val="28"/>
        </w:rPr>
        <w:t xml:space="preserve">Личностное отношение к родному городу». Цель данного задания – повысить позитивное эмоциональ</w:t>
      </w:r>
      <w:r>
        <w:rPr>
          <w:sz w:val="28"/>
          <w:szCs w:val="28"/>
        </w:rPr>
        <w:t xml:space="preserve">ное отношения к родному краю. В рамках данного задания педагог проводит с детьми беседу и предлагает ученикам ответить на ряд вопросов: Какие места ты посетил во время экскурсии по городу? Что интересного о Балахне ты запомнил, посещая музеи нашего города?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Задание 2 – «Природа родного края». Цель данного задания – развитие ценностного, положительного и бережного отношения к природе малой </w:t>
      </w:r>
      <w:r>
        <w:rPr>
          <w:sz w:val="28"/>
          <w:szCs w:val="28"/>
        </w:rPr>
        <w:t xml:space="preserve">родины. Перед написание сочинения «Природа Балахны» (4-е занятие) у</w:t>
      </w:r>
      <w:r>
        <w:rPr>
          <w:sz w:val="28"/>
          <w:szCs w:val="28"/>
        </w:rPr>
        <w:t xml:space="preserve">читель предлагает детям рассказать о географическом расположении города, о растительности, животном мире родного края. Учитель задает детям следующие вопросы: какая река протекает в Балахне? Какая рыба водится в реке? Каких зверей и птиц можно встретить в </w:t>
      </w:r>
      <w:r>
        <w:rPr>
          <w:sz w:val="28"/>
          <w:szCs w:val="28"/>
        </w:rPr>
        <w:t xml:space="preserve">Балахнинском</w:t>
      </w:r>
      <w:r>
        <w:rPr>
          <w:sz w:val="28"/>
          <w:szCs w:val="28"/>
        </w:rPr>
        <w:t xml:space="preserve"> лесу?</w:t>
      </w:r>
      <w:r/>
    </w:p>
    <w:p>
      <w:pPr>
        <w:pStyle w:val="710"/>
        <w:ind w:firstLine="709"/>
        <w:jc w:val="both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Задание 3 – </w:t>
      </w:r>
      <w:r>
        <w:rPr>
          <w:sz w:val="28"/>
          <w:szCs w:val="28"/>
        </w:rPr>
        <w:t xml:space="preserve">«Ими гордится Балахна». Цель данного задания – развитие у младших школьников патриотических чувств и положительного эмоционального отношения к выдающимся людям-уроженцам города Балахна. В рамках данного задания учитель демонстрирует на слайдах презентации </w:t>
      </w:r>
      <w:r>
        <w:rPr>
          <w:sz w:val="28"/>
          <w:szCs w:val="28"/>
        </w:rPr>
        <w:t xml:space="preserve">фотографии известных людей – уроженцев города Балахна (Приложение 2) и просит детей рассказать: кого они видят на этих фотографиях и чем знамени</w:t>
      </w:r>
      <w:r>
        <w:rPr>
          <w:sz w:val="28"/>
          <w:szCs w:val="28"/>
        </w:rPr>
        <w:t xml:space="preserve">ты эти люди.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Целью занятий </w:t>
      </w:r>
      <w:r>
        <w:rPr>
          <w:b/>
          <w:color w:val="auto"/>
          <w:sz w:val="28"/>
          <w:szCs w:val="28"/>
        </w:rPr>
        <w:t xml:space="preserve">по блоку «Дорожу Балахной»</w:t>
      </w:r>
      <w:r>
        <w:rPr>
          <w:color w:val="auto"/>
          <w:sz w:val="28"/>
          <w:szCs w:val="28"/>
        </w:rPr>
        <w:t xml:space="preserve"> (поведенческий компонент) стало развитие у детей младшего школьного </w:t>
      </w:r>
      <w:r>
        <w:rPr>
          <w:color w:val="auto"/>
          <w:sz w:val="28"/>
          <w:szCs w:val="28"/>
        </w:rPr>
        <w:t xml:space="preserve">стремлении</w:t>
      </w:r>
      <w:r>
        <w:rPr>
          <w:color w:val="auto"/>
          <w:sz w:val="28"/>
          <w:szCs w:val="28"/>
        </w:rPr>
        <w:t xml:space="preserve"> к активной патриотической деятельности. 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 процессе проведения пятого и шестого занятия, учитель, кроме предложенных в таблице направлений работы, предлагал детям выполнить и </w:t>
      </w:r>
      <w:r>
        <w:rPr>
          <w:color w:val="auto"/>
          <w:sz w:val="28"/>
          <w:szCs w:val="28"/>
        </w:rPr>
        <w:t xml:space="preserve">дополнительные задания: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Задание 1 – «Солдатский платок». Цель задания – развитие у детей младшего школьного воз</w:t>
      </w:r>
      <w:r>
        <w:rPr>
          <w:color w:val="auto"/>
          <w:sz w:val="28"/>
          <w:szCs w:val="28"/>
        </w:rPr>
        <w:t xml:space="preserve">раста желания и стремления к патриотической деятельности. Учитель заранее просил детей совместно с родителями сделать солдатский платок с вышитыми инициалами и годами жизни своих близких, которые участвовали в Великой Отечественной Войне. Те дети, которые </w:t>
      </w:r>
      <w:r>
        <w:rPr>
          <w:color w:val="auto"/>
          <w:sz w:val="28"/>
          <w:szCs w:val="28"/>
        </w:rPr>
        <w:t xml:space="preserve">принесли на занятия такие платки рассказывали</w:t>
      </w:r>
      <w:r>
        <w:rPr>
          <w:color w:val="auto"/>
          <w:sz w:val="28"/>
          <w:szCs w:val="28"/>
        </w:rPr>
        <w:t xml:space="preserve"> о своих родственниках (Приложение 3).</w:t>
      </w:r>
      <w:r>
        <w:rPr>
          <w:color w:val="auto"/>
          <w:sz w:val="28"/>
          <w:szCs w:val="28"/>
        </w:rPr>
        <w:t xml:space="preserve"> </w:t>
      </w:r>
      <w:r/>
    </w:p>
    <w:p>
      <w:pPr>
        <w:pStyle w:val="710"/>
        <w:ind w:firstLine="709"/>
        <w:jc w:val="both"/>
        <w:spacing w:line="360" w:lineRule="auto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Задание 2 – «Герои Балахны». Цель данного задания – формировать уважительное отношение к героям, павшим в боях за Родину, развивать желание, интерес и стремление к активной патриотической деятельности. Учитель рассказывал детям о </w:t>
      </w:r>
      <w:r>
        <w:rPr>
          <w:color w:val="auto"/>
          <w:sz w:val="28"/>
          <w:szCs w:val="28"/>
        </w:rPr>
        <w:t xml:space="preserve">Геро</w:t>
      </w:r>
      <w:r>
        <w:rPr>
          <w:color w:val="auto"/>
          <w:sz w:val="28"/>
          <w:szCs w:val="28"/>
        </w:rPr>
        <w:t xml:space="preserve">е </w:t>
      </w:r>
      <w:r>
        <w:rPr>
          <w:color w:val="auto"/>
          <w:sz w:val="28"/>
          <w:szCs w:val="28"/>
        </w:rPr>
        <w:t xml:space="preserve">Советского Союза</w:t>
      </w:r>
      <w:r>
        <w:rPr>
          <w:color w:val="auto"/>
          <w:sz w:val="28"/>
          <w:szCs w:val="28"/>
        </w:rPr>
        <w:t xml:space="preserve"> – Ефременко Иване </w:t>
      </w:r>
      <w:r>
        <w:rPr>
          <w:color w:val="auto"/>
          <w:sz w:val="28"/>
          <w:szCs w:val="28"/>
        </w:rPr>
        <w:t xml:space="preserve">Сергеевич</w:t>
      </w:r>
      <w:r>
        <w:rPr>
          <w:color w:val="auto"/>
          <w:sz w:val="28"/>
          <w:szCs w:val="28"/>
        </w:rPr>
        <w:t xml:space="preserve">е, бывшем ученик</w:t>
      </w:r>
      <w:r>
        <w:rPr>
          <w:color w:val="auto"/>
          <w:sz w:val="28"/>
          <w:szCs w:val="28"/>
        </w:rPr>
        <w:t xml:space="preserve"> школы,</w:t>
      </w:r>
      <w:r>
        <w:rPr>
          <w:color w:val="auto"/>
          <w:sz w:val="28"/>
          <w:szCs w:val="28"/>
        </w:rPr>
        <w:t xml:space="preserve"> совершившим</w:t>
      </w:r>
      <w:r>
        <w:rPr>
          <w:color w:val="auto"/>
          <w:sz w:val="28"/>
          <w:szCs w:val="28"/>
        </w:rPr>
        <w:t xml:space="preserve"> подвиг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во время Великой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Отечественной войны</w:t>
      </w:r>
      <w:r>
        <w:rPr>
          <w:color w:val="auto"/>
          <w:sz w:val="28"/>
          <w:szCs w:val="28"/>
        </w:rPr>
        <w:t xml:space="preserve"> и отдавшем</w:t>
      </w:r>
      <w:r>
        <w:rPr>
          <w:color w:val="auto"/>
          <w:sz w:val="28"/>
          <w:szCs w:val="28"/>
        </w:rPr>
        <w:t xml:space="preserve"> жизнь за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защиту Родины.</w:t>
      </w:r>
      <w:r>
        <w:rPr>
          <w:color w:val="auto"/>
          <w:sz w:val="28"/>
          <w:szCs w:val="28"/>
        </w:rPr>
        <w:t xml:space="preserve"> После завершения рассказа учитель просил детей ответить на вопросы: есть ли в Балахне памятные места, посвященные Ивану Сергеевичу Ефременко? После того, как дети дали все ответы, учитель продолжает, что в городе есть улица, названная в его честь, в </w:t>
      </w:r>
      <w:r>
        <w:rPr>
          <w:color w:val="auto"/>
          <w:sz w:val="28"/>
          <w:szCs w:val="28"/>
        </w:rPr>
        <w:t xml:space="preserve">ПТУ-32 открыт музей Боевой Славы им. </w:t>
      </w:r>
      <w:r>
        <w:rPr>
          <w:color w:val="auto"/>
          <w:sz w:val="28"/>
          <w:szCs w:val="28"/>
        </w:rPr>
        <w:t xml:space="preserve">И.С.</w:t>
      </w:r>
      <w:r>
        <w:rPr>
          <w:color w:val="auto"/>
          <w:sz w:val="28"/>
          <w:szCs w:val="28"/>
        </w:rPr>
        <w:t xml:space="preserve">Ефременко</w:t>
      </w:r>
      <w:r>
        <w:rPr>
          <w:color w:val="auto"/>
          <w:sz w:val="28"/>
          <w:szCs w:val="28"/>
        </w:rPr>
        <w:t xml:space="preserve">, а н</w:t>
      </w:r>
      <w:r>
        <w:rPr>
          <w:color w:val="auto"/>
          <w:sz w:val="28"/>
          <w:szCs w:val="28"/>
        </w:rPr>
        <w:t xml:space="preserve">а территории нашей стоит обелиск, на котором высечено имя</w:t>
      </w:r>
      <w:r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И.С.Ефременко</w:t>
      </w:r>
      <w:r>
        <w:rPr>
          <w:color w:val="auto"/>
          <w:sz w:val="28"/>
          <w:szCs w:val="28"/>
        </w:rPr>
        <w:t xml:space="preserve">.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4</w: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 xml:space="preserve">Программа краеведческой направленности «Балахна – мой город родной»</w: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635739" cy="4943475"/>
                <wp:effectExtent l="19050" t="0" r="3061" b="0"/>
                <wp:docPr id="5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rcRect l="25815" t="25072" r="24319" b="4274"/>
                        <a:stretch/>
                      </pic:blipFill>
                      <pic:spPr bwMode="auto">
                        <a:xfrm>
                          <a:off x="0" y="0"/>
                          <a:ext cx="5635739" cy="4943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43.8pt;height:389.3pt;mso-wrap-distance-left:0.0pt;mso-wrap-distance-top:0.0pt;mso-wrap-distance-right:0.0pt;mso-wrap-distance-bottom:0.0pt;" stroked="f" strokeweight="0.75pt">
                <v:path textboxrect="0,0,0,0"/>
                <v:imagedata r:id="rId17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5</w:t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  <w:t xml:space="preserve">Сравнительные результаты по методике </w:t>
      </w:r>
      <w:r>
        <w:rPr>
          <w:rFonts w:eastAsia="Calibri"/>
          <w:b/>
          <w:i/>
          <w:sz w:val="28"/>
          <w:szCs w:val="28"/>
        </w:rPr>
        <w:t xml:space="preserve">закончи предложение</w:t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i/>
          <w:sz w:val="28"/>
          <w:szCs w:val="28"/>
        </w:rPr>
        <w:t xml:space="preserve"> «Что я знаю про свой город»</w:t>
      </w:r>
      <w:r/>
    </w:p>
    <w:tbl>
      <w:tblPr>
        <w:tblW w:w="0" w:type="auto"/>
        <w:jc w:val="center"/>
        <w:tblInd w:w="-15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110"/>
      </w:tblGrid>
      <w:tr>
        <w:trPr>
          <w:jc w:val="center"/>
          <w:trHeight w:val="308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jc w:val="center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Вопросы</w:t>
            </w:r>
            <w:r/>
          </w:p>
        </w:tc>
      </w:tr>
      <w:tr>
        <w:trPr>
          <w:jc w:val="center"/>
          <w:trHeight w:val="470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1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Мой город называется…. (Балахна) </w:t>
            </w:r>
            <w:r/>
          </w:p>
        </w:tc>
      </w:tr>
      <w:tr>
        <w:trPr>
          <w:jc w:val="center"/>
          <w:trHeight w:val="45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1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Город основан в …(1536 год)</w:t>
            </w:r>
            <w:r/>
          </w:p>
        </w:tc>
      </w:tr>
      <w:tr>
        <w:trPr>
          <w:jc w:val="center"/>
          <w:trHeight w:val="279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3. Балахна является родиной прославленного патриота русской земли…. (</w:t>
            </w:r>
            <w:r>
              <w:rPr>
                <w:color w:val="auto"/>
                <w:sz w:val="28"/>
                <w:szCs w:val="28"/>
              </w:rPr>
              <w:t xml:space="preserve">Козьма</w:t>
            </w:r>
            <w:r>
              <w:rPr>
                <w:color w:val="auto"/>
                <w:sz w:val="28"/>
                <w:szCs w:val="28"/>
              </w:rPr>
              <w:t xml:space="preserve"> Минин)</w:t>
            </w:r>
            <w:r/>
          </w:p>
        </w:tc>
      </w:tr>
      <w:tr>
        <w:trPr>
          <w:jc w:val="center"/>
          <w:trHeight w:val="95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На гербе нашего города изображено животное… (Олень)</w:t>
            </w:r>
            <w:r/>
          </w:p>
        </w:tc>
      </w:tr>
      <w:tr>
        <w:trPr>
          <w:jc w:val="center"/>
          <w:trHeight w:val="940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В Балахне есть известная усадьба купца …. (Худяков)</w:t>
            </w:r>
            <w:r/>
          </w:p>
        </w:tc>
      </w:tr>
      <w:tr>
        <w:trPr>
          <w:jc w:val="center"/>
          <w:trHeight w:val="45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Балахна стоит на берегу реки… (Волга)</w:t>
            </w:r>
            <w:r/>
          </w:p>
        </w:tc>
      </w:tr>
      <w:tr>
        <w:trPr>
          <w:jc w:val="center"/>
          <w:trHeight w:val="95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10" w:type="dxa"/>
            <w:textDirection w:val="lrTb"/>
            <w:noWrap w:val="false"/>
          </w:tcPr>
          <w:p>
            <w:pPr>
              <w:pStyle w:val="710"/>
              <w:numPr>
                <w:ilvl w:val="0"/>
                <w:numId w:val="17"/>
              </w:numPr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В Балахне есть главная площадь, она называется…(Советская)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69172" cy="1678526"/>
                <wp:effectExtent l="0" t="0" r="0" b="0"/>
                <wp:docPr id="6" name="Рисунок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rcRect l="3442" t="27964" r="13956" b="42506"/>
                        <a:stretch/>
                      </pic:blipFill>
                      <pic:spPr bwMode="auto">
                        <a:xfrm>
                          <a:off x="0" y="0"/>
                          <a:ext cx="5873471" cy="16797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62.1pt;height:132.2pt;mso-wrap-distance-left:0.0pt;mso-wrap-distance-top:0.0pt;mso-wrap-distance-right:0.0pt;mso-wrap-distance-bottom:0.0pt;" stroked="f">
                <v:path textboxrect="0,0,0,0"/>
                <v:imagedata r:id="rId18" o:title=""/>
              </v:shape>
            </w:pict>
          </mc:Fallback>
        </mc:AlternateContent>
      </w:r>
      <w:r/>
    </w:p>
    <w:p>
      <w:pPr>
        <w:jc w:val="right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  <w:t xml:space="preserve">Сравнительные результаты диагностики по методу беседы</w:t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tbl>
      <w:tblPr>
        <w:tblW w:w="0" w:type="auto"/>
        <w:jc w:val="center"/>
        <w:tblInd w:w="-15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5293"/>
        <w:gridCol w:w="2341"/>
        <w:gridCol w:w="2232"/>
      </w:tblGrid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Уровень сформированности патриотических чувств и отношений (эмоциональный компонент)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Констатирующий этап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(%)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Контрольный </w:t>
            </w:r>
            <w:r/>
          </w:p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Этап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(%)</w:t>
            </w:r>
            <w:r/>
          </w:p>
        </w:tc>
      </w:tr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Высокий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46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%</w:t>
            </w:r>
            <w:r/>
          </w:p>
        </w:tc>
      </w:tr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Средний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54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55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%</w:t>
            </w:r>
            <w:r/>
          </w:p>
        </w:tc>
      </w:tr>
      <w:tr>
        <w:trPr>
          <w:jc w:val="center"/>
          <w:trHeight w:val="28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Низкий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0%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018335" cy="2114550"/>
                <wp:effectExtent l="0" t="0" r="1905" b="0"/>
                <wp:docPr id="7" name="Рисунок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rcRect l="21964" t="36674" r="12787" b="34669"/>
                        <a:stretch/>
                      </pic:blipFill>
                      <pic:spPr bwMode="auto">
                        <a:xfrm>
                          <a:off x="0" y="0"/>
                          <a:ext cx="6017376" cy="211421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473.9pt;height:166.5pt;mso-wrap-distance-left:0.0pt;mso-wrap-distance-top:0.0pt;mso-wrap-distance-right:0.0pt;mso-wrap-distance-bottom:0.0pt;" stroked="f">
                <v:path textboxrect="0,0,0,0"/>
                <v:imagedata r:id="rId19" o:title=""/>
              </v:shape>
            </w:pict>
          </mc:Fallback>
        </mc:AlternateContent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</w:r>
      <w:r/>
    </w:p>
    <w:p>
      <w:pPr>
        <w:pStyle w:val="703"/>
        <w:ind w:firstLine="709"/>
        <w:jc w:val="center"/>
        <w:spacing w:before="0" w:beforeAutospacing="0" w:after="0" w:afterAutospacing="0" w:line="360" w:lineRule="auto"/>
        <w:rPr>
          <w:rFonts w:eastAsia="Calibri"/>
          <w:b/>
          <w:bCs/>
          <w:i/>
          <w:sz w:val="28"/>
          <w:szCs w:val="28"/>
        </w:rPr>
      </w:pPr>
      <w:r>
        <w:rPr>
          <w:rFonts w:eastAsia="Calibri"/>
          <w:b/>
          <w:bCs/>
          <w:i/>
          <w:sz w:val="28"/>
          <w:szCs w:val="28"/>
        </w:rPr>
        <w:t xml:space="preserve">Сравнительные результаты диагностики по анкетированию «Поведение патриота»</w:t>
      </w:r>
      <w:r/>
    </w:p>
    <w:tbl>
      <w:tblPr>
        <w:tblW w:w="0" w:type="auto"/>
        <w:jc w:val="center"/>
        <w:tblInd w:w="-15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5293"/>
        <w:gridCol w:w="2341"/>
        <w:gridCol w:w="2232"/>
      </w:tblGrid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Уровень сформированности поведенческого компонента 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Констатирующий этап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(%)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Контрольный </w:t>
            </w:r>
            <w:r/>
          </w:p>
          <w:p>
            <w:pPr>
              <w:jc w:val="center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Этап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(%)</w:t>
            </w:r>
            <w:r/>
          </w:p>
        </w:tc>
      </w:tr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Высокий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15 %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31 %</w:t>
            </w:r>
            <w:r/>
          </w:p>
        </w:tc>
      </w:tr>
      <w:tr>
        <w:trPr>
          <w:jc w:val="center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Средний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53 %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69 %</w:t>
            </w:r>
            <w:r/>
          </w:p>
        </w:tc>
      </w:tr>
      <w:tr>
        <w:trPr>
          <w:jc w:val="center"/>
          <w:trHeight w:val="285"/>
        </w:trPr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293" w:type="dxa"/>
            <w:textDirection w:val="lrTb"/>
            <w:noWrap w:val="false"/>
          </w:tcPr>
          <w:p>
            <w:pPr>
              <w:pStyle w:val="710"/>
              <w:jc w:val="both"/>
              <w:spacing w:line="360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 xml:space="preserve">Низкий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341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30%</w:t>
            </w:r>
            <w:r/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32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0%</w:t>
            </w:r>
            <w:r/>
          </w:p>
        </w:tc>
      </w:tr>
    </w:tbl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129934" cy="1720683"/>
                <wp:effectExtent l="0" t="0" r="4445" b="0"/>
                <wp:docPr id="8" name="Рисунок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rcRect l="23246" t="63126" r="12787" b="14429"/>
                        <a:stretch/>
                      </pic:blipFill>
                      <pic:spPr bwMode="auto">
                        <a:xfrm>
                          <a:off x="0" y="0"/>
                          <a:ext cx="6128956" cy="17204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482.7pt;height:135.5pt;mso-wrap-distance-left:0.0pt;mso-wrap-distance-top:0.0pt;mso-wrap-distance-right:0.0pt;mso-wrap-distance-bottom:0.0pt;" stroked="f">
                <v:path textboxrect="0,0,0,0"/>
                <v:imagedata r:id="rId20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6</w:t>
      </w:r>
      <w:r/>
    </w:p>
    <w:p>
      <w:pPr>
        <w:jc w:val="center"/>
        <w:spacing w:after="0" w:line="360" w:lineRule="auto"/>
        <w:shd w:val="clear" w:color="auto" w:fill="ffffff"/>
        <w:rPr>
          <w:rFonts w:ascii="Times New Roman" w:hAnsi="Times New Roman" w:cs="Times New Roman"/>
          <w:b/>
          <w:sz w:val="28"/>
          <w:szCs w:val="28"/>
        </w:rPr>
        <w:outlineLvl w:val="2"/>
      </w:pPr>
      <w:r>
        <w:rPr>
          <w:rFonts w:ascii="Times New Roman" w:hAnsi="Times New Roman" w:cs="Times New Roman"/>
          <w:b/>
          <w:sz w:val="28"/>
          <w:szCs w:val="28"/>
        </w:rPr>
        <w:t xml:space="preserve">Символы города Балахна</w:t>
      </w:r>
      <w:r/>
    </w:p>
    <w:p>
      <w:pPr>
        <w:jc w:val="center"/>
        <w:spacing w:before="120" w:after="120" w:line="240" w:lineRule="auto"/>
        <w:shd w:val="clear" w:color="auto" w:fill="ffffff"/>
        <w:rPr>
          <w:rFonts w:ascii="Verdana" w:hAnsi="Verdana" w:eastAsia="Times New Roman" w:cs="Times New Roman"/>
          <w:sz w:val="18"/>
          <w:szCs w:val="18"/>
          <w:lang w:eastAsia="ru-RU"/>
        </w:rPr>
      </w:pPr>
      <w:r>
        <w:rPr>
          <w:rFonts w:ascii="Verdana" w:hAnsi="Verdana" w:eastAsia="Times New Roman" w:cs="Times New Roman"/>
          <w:sz w:val="18"/>
          <w:szCs w:val="1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609725" cy="2188885"/>
                <wp:effectExtent l="19050" t="0" r="9525" b="0"/>
                <wp:docPr id="9" name="Рисунок 4" descr="http://www.balakhna.nn.ru/_data/objects/00241/image0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http://www.balakhna.nn.ru/_data/objects/00241/image001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1609724" cy="2188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126.8pt;height:172.4pt;mso-wrap-distance-left:0.0pt;mso-wrap-distance-top:0.0pt;mso-wrap-distance-right:0.0pt;mso-wrap-distance-bottom:0.0pt;" stroked="f" strokeweight="0.75pt">
                <v:path textboxrect="0,0,0,0"/>
                <v:imagedata r:id="rId21" o:title=""/>
              </v:shape>
            </w:pict>
          </mc:Fallback>
        </mc:AlternateContent>
      </w:r>
      <w:r/>
    </w:p>
    <w:p>
      <w:pPr>
        <w:jc w:val="both"/>
        <w:spacing w:before="120" w:after="120" w:line="240" w:lineRule="auto"/>
        <w:shd w:val="clear" w:color="auto" w:fill="ffffff"/>
        <w:rPr>
          <w:rFonts w:ascii="Verdana" w:hAnsi="Verdana" w:eastAsia="Times New Roman" w:cs="Times New Roman"/>
          <w:sz w:val="18"/>
          <w:szCs w:val="18"/>
          <w:lang w:eastAsia="ru-RU"/>
        </w:rPr>
      </w:pPr>
      <w:r>
        <w:rPr>
          <w:rFonts w:ascii="Verdana" w:hAnsi="Verdana" w:eastAsia="Times New Roman" w:cs="Times New Roman"/>
          <w:sz w:val="18"/>
          <w:szCs w:val="18"/>
          <w:lang w:eastAsia="ru-RU"/>
        </w:rPr>
      </w:r>
      <w:r/>
    </w:p>
    <w:p>
      <w:pPr>
        <w:ind w:firstLine="709"/>
        <w:jc w:val="both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Герб Балахны, утвержденный 16 августа 1781 года, был выполнен в виде щита, в верхней части которого  помещался нижегородский герб, а в нижней – «две кокоры в серебряном поле, означающие собой знатное строение судов».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Кокора (кница) – криволинейное крепление деревянного корабельного набора, для её изготовления использовалась часть дерева с корневищем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.</w:t>
      </w:r>
      <w:r/>
    </w:p>
    <w:p>
      <w:pPr>
        <w:jc w:val="both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Гимн Балахны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Музыка Е.А. Королевой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,  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Стихи Г.А. 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Строкина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Наш город корнями уходит в былины,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Он солью рожден, Балахной наречен,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Мы в верности городу будем едины,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Трудом поколений наш город взращен.</w:t>
      </w:r>
      <w:r/>
    </w:p>
    <w:p>
      <w:pPr>
        <w:jc w:val="both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Припев: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Пусть славится вечно приволжский наш город,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Хранится в нем новь и его старина,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Трудом приумножим достоинство граждан,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Века расцветай и цвети Балахна.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 Гордимся мы городом нашим любимым,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Лесов и полей красотой стороны,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Далеко и близко заслуженно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чтимым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Услышится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имя родной Балахны.</w:t>
      </w:r>
      <w:r/>
    </w:p>
    <w:p>
      <w:pPr>
        <w:jc w:val="both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Припев.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Народ Балахны любит мирно трудиться,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Но землю не раз защищал от врагов,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Свершением граждан наш город гордится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и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помнит героев прошедших веков.</w:t>
      </w:r>
      <w:r/>
    </w:p>
    <w:p>
      <w:pPr>
        <w:jc w:val="both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i/>
          <w:iCs/>
          <w:sz w:val="28"/>
          <w:szCs w:val="28"/>
          <w:lang w:eastAsia="ru-RU"/>
        </w:rPr>
        <w:t xml:space="preserve">Припев.</w:t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7</w:t>
      </w:r>
      <w:r/>
    </w:p>
    <w:p>
      <w:pPr>
        <w:jc w:val="center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b/>
          <w:bCs/>
          <w:i/>
          <w:sz w:val="28"/>
          <w:szCs w:val="28"/>
        </w:rPr>
        <w:outlineLvl w:val="2"/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Фотографии известных людей – уроженцев города Балахна</w:t>
      </w:r>
      <w:r/>
    </w:p>
    <w:p>
      <w:pPr>
        <w:jc w:val="center"/>
        <w:spacing w:before="100" w:beforeAutospacing="1" w:after="100" w:afterAutospacing="1" w:line="240" w:lineRule="auto"/>
        <w:shd w:val="clear" w:color="auto" w:fill="ffffff"/>
        <w:rPr>
          <w:rFonts w:ascii="Times New Roman" w:hAnsi="Times New Roman" w:eastAsia="Times New Roman" w:cs="Times New Roman"/>
          <w:i/>
          <w:color w:val="000000"/>
          <w:sz w:val="27"/>
          <w:szCs w:val="27"/>
          <w:lang w:eastAsia="ru-RU"/>
        </w:rPr>
      </w:pPr>
      <w:r>
        <w:rPr>
          <w:rFonts w:ascii="Times New Roman" w:hAnsi="Times New Roman" w:eastAsia="Times New Roman" w:cs="Times New Roman"/>
          <w:b/>
          <w:bCs/>
          <w:i/>
          <w:color w:val="000000"/>
          <w:sz w:val="27"/>
          <w:szCs w:val="27"/>
          <w:lang w:eastAsia="ru-RU"/>
        </w:rPr>
        <w:t xml:space="preserve">Историю делают люди. Какие же люди прославили город Балахна?</w:t>
      </w:r>
      <w:r/>
    </w:p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color w:val="000000"/>
          <w:sz w:val="27"/>
          <w:szCs w:val="27"/>
          <w:shd w:val="clear" w:color="auto" w:fill="ffffff"/>
          <w:lang w:eastAsia="ru-RU"/>
        </w:rPr>
        <w:outlineLvl w:val="2"/>
      </w:pPr>
      <w:r>
        <w:rPr>
          <w:rFonts w:ascii="Times New Roman" w:hAnsi="Times New Roman" w:eastAsia="Times New Roman" w:cs="Times New Roman"/>
          <w:color w:val="000000"/>
          <w:sz w:val="27"/>
          <w:szCs w:val="27"/>
          <w:shd w:val="clear" w:color="auto" w:fill="ffffff"/>
          <w:lang w:eastAsia="ru-RU"/>
        </w:rPr>
      </w:r>
      <w:r/>
    </w:p>
    <w:tbl>
      <w:tblPr>
        <w:tblStyle w:val="715"/>
        <w:tblW w:w="0" w:type="auto"/>
        <w:tblLook w:val="04A0" w:firstRow="1" w:lastRow="0" w:firstColumn="1" w:lastColumn="0" w:noHBand="0" w:noVBand="1"/>
      </w:tblPr>
      <w:tblGrid>
        <w:gridCol w:w="4495"/>
        <w:gridCol w:w="5076"/>
      </w:tblGrid>
      <w:tr>
        <w:trPr/>
        <w:tc>
          <w:tcPr>
            <w:tcW w:w="5070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Минин и Пожарский</w:t>
            </w:r>
            <w:r/>
          </w:p>
        </w:tc>
        <w:tc>
          <w:tcPr>
            <w:tcW w:w="4501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959100" cy="2219325"/>
                      <wp:effectExtent l="19050" t="0" r="0" b="0"/>
                      <wp:docPr id="10" name="Рисунок 6" descr="http://www.cultradio.ru/videohosting_pictures/gallery/155/415/8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 descr="http://www.cultradio.ru/videohosting_pictures/gallery/155/415/8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59100" cy="22193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233.0pt;height:174.8pt;mso-wrap-distance-left:0.0pt;mso-wrap-distance-top:0.0pt;mso-wrap-distance-right:0.0pt;mso-wrap-distance-bottom:0.0pt;" stroked="f" strokeweight="0.75pt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</w:tr>
      <w:tr>
        <w:trPr/>
        <w:tc>
          <w:tcPr>
            <w:tcW w:w="5070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Знаменитая актриса Любовь Никулина-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Косицкая</w:t>
            </w:r>
            <w:r/>
          </w:p>
        </w:tc>
        <w:tc>
          <w:tcPr>
            <w:tcW w:w="4501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066901" cy="3152775"/>
                      <wp:effectExtent l="19050" t="0" r="149" b="0"/>
                      <wp:docPr id="11" name="Рисунок 9" descr="https://yarwiki.ru/uploaded/3/3/33cbc841b9b6678004900ee4aaa8220f-1000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 descr="https://yarwiki.ru/uploaded/3/3/33cbc841b9b6678004900ee4aaa8220f-1000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066901" cy="31527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width:241.5pt;height:248.3pt;mso-wrap-distance-left:0.0pt;mso-wrap-distance-top:0.0pt;mso-wrap-distance-right:0.0pt;mso-wrap-distance-bottom:0.0pt;" stroked="f" strokeweight="0.75pt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</w:tr>
      <w:tr>
        <w:trPr/>
        <w:tc>
          <w:tcPr>
            <w:tcW w:w="5070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Герой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 Советского Союза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И. Ефременко</w:t>
            </w:r>
            <w:r/>
          </w:p>
        </w:tc>
        <w:tc>
          <w:tcPr>
            <w:tcW w:w="4501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28875" cy="3285373"/>
                      <wp:effectExtent l="19050" t="0" r="9525" b="0"/>
                      <wp:docPr id="12" name="Рисунок 12" descr="http://admnvrsk.ru/media/media/06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2" descr="http://admnvrsk.ru/media/media/06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33601" cy="3291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width:191.3pt;height:258.7pt;mso-wrap-distance-left:0.0pt;mso-wrap-distance-top:0.0pt;mso-wrap-distance-right:0.0pt;mso-wrap-distance-bottom:0.0pt;" stroked="f" strokeweight="0.75pt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/>
          </w:p>
        </w:tc>
      </w:tr>
      <w:tr>
        <w:trPr/>
        <w:tc>
          <w:tcPr>
            <w:tcW w:w="5070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Сахаров Андрей Николаевич – директор Института Российской истории Российской Академии Наук, член-корреспондент РАН, профессор – закончил с золотой медалью 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Балахнинскую</w:t>
            </w: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 школу №7.</w:t>
            </w:r>
            <w:r/>
          </w:p>
        </w:tc>
        <w:tc>
          <w:tcPr>
            <w:tcW w:w="4501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28875" cy="2837895"/>
                      <wp:effectExtent l="19050" t="0" r="9525" b="0"/>
                      <wp:docPr id="13" name="Рисунок 15" descr="https://upload.wikimedia.org/wikipedia/commons/f/ff/2014-SakharovAN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5" descr="https://upload.wikimedia.org/wikipedia/commons/f/ff/2014-SakharovAN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28875" cy="28378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width:191.3pt;height:223.5pt;mso-wrap-distance-left:0.0pt;mso-wrap-distance-top:0.0pt;mso-wrap-distance-right:0.0pt;mso-wrap-distance-bottom:0.0pt;" stroked="f" strokeweight="0.75pt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/>
          </w:p>
        </w:tc>
      </w:tr>
      <w:tr>
        <w:trPr/>
        <w:tc>
          <w:tcPr>
            <w:tcW w:w="5070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t xml:space="preserve">Виктор Бушуев – штангист, олимпийский чемпион, трехкратный чемпион мира – родился и учился в городе Балахне.</w:t>
            </w:r>
            <w:r/>
          </w:p>
        </w:tc>
        <w:tc>
          <w:tcPr>
            <w:tcW w:w="4501" w:type="dxa"/>
            <w:textDirection w:val="lrTb"/>
            <w:noWrap w:val="false"/>
          </w:tcPr>
          <w:p>
            <w:pPr>
              <w:spacing w:line="360" w:lineRule="auto"/>
              <w:rPr>
                <w:rFonts w:ascii="Times New Roman" w:hAnsi="Times New Roman" w:eastAsia="Times New Roman" w:cs="Times New Roman"/>
                <w:color w:val="000000"/>
                <w:sz w:val="27"/>
                <w:szCs w:val="27"/>
                <w:shd w:val="clear" w:color="auto" w:fill="ffffff"/>
                <w:lang w:eastAsia="ru-RU"/>
              </w:rPr>
              <w:outlineLvl w:val="2"/>
            </w:pPr>
            <w:r>
              <w:rPr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28875" cy="2080461"/>
                      <wp:effectExtent l="19050" t="0" r="9525" b="0"/>
                      <wp:docPr id="14" name="Рисунок 23" descr="https://upload.wikimedia.org/wikipedia/commons/thumb/0/0b/Viktor_Bushuev_1960.jpg/970px-Viktor_Bushuev_1960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8" descr="https://upload.wikimedia.org/wikipedia/commons/thumb/0/0b/Viktor_Bushuev_1960.jpg/970px-Viktor_Bushuev_1960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28875" cy="208046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width:191.3pt;height:163.8pt;mso-wrap-distance-left:0.0pt;mso-wrap-distance-top:0.0pt;mso-wrap-distance-right:0.0pt;mso-wrap-distance-bottom:0.0pt;" stroked="f" strokeweight="0.75pt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/>
          </w:p>
        </w:tc>
      </w:tr>
    </w:tbl>
    <w:p>
      <w:pPr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color w:val="000000"/>
          <w:sz w:val="27"/>
          <w:szCs w:val="27"/>
          <w:shd w:val="clear" w:color="auto" w:fill="ffffff"/>
          <w:lang w:eastAsia="ru-RU"/>
        </w:rPr>
        <w:outlineLvl w:val="2"/>
      </w:pPr>
      <w:r>
        <w:rPr>
          <w:rFonts w:ascii="Times New Roman" w:hAnsi="Times New Roman" w:eastAsia="Times New Roman" w:cs="Times New Roman"/>
          <w:color w:val="000000"/>
          <w:sz w:val="27"/>
          <w:szCs w:val="27"/>
          <w:shd w:val="clear" w:color="auto" w:fill="ffffff"/>
          <w:lang w:eastAsia="ru-RU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Приложение 8</w:t>
      </w:r>
      <w:r/>
    </w:p>
    <w:p>
      <w:pPr>
        <w:jc w:val="center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b/>
          <w:bCs/>
          <w:i/>
          <w:sz w:val="28"/>
          <w:szCs w:val="28"/>
        </w:rPr>
        <w:outlineLvl w:val="2"/>
      </w:pPr>
      <w:r>
        <w:rPr>
          <w:rFonts w:ascii="Times New Roman" w:hAnsi="Times New Roman" w:eastAsia="Times New Roman" w:cs="Times New Roman"/>
          <w:b/>
          <w:bCs/>
          <w:i/>
          <w:sz w:val="28"/>
          <w:szCs w:val="28"/>
        </w:rPr>
        <w:t xml:space="preserve">Фотографии с мероприятий, реализуемых в рамках программы </w:t>
      </w:r>
      <w:r/>
    </w:p>
    <w:p>
      <w:pPr>
        <w:jc w:val="center"/>
        <w:spacing w:after="0" w:line="360" w:lineRule="auto"/>
        <w:shd w:val="clear" w:color="auto" w:fill="ffffff"/>
        <w:rPr>
          <w:rFonts w:ascii="Times New Roman" w:hAnsi="Times New Roman" w:eastAsia="Times New Roman" w:cs="Times New Roman"/>
          <w:b/>
          <w:bCs/>
          <w:i/>
          <w:sz w:val="28"/>
          <w:szCs w:val="28"/>
        </w:rPr>
        <w:outlineLvl w:val="2"/>
      </w:pPr>
      <w:r>
        <w:rPr>
          <w:rFonts w:ascii="Times New Roman" w:hAnsi="Times New Roman" w:eastAsia="Times New Roman" w:cs="Times New Roman"/>
          <w:b/>
          <w:bCs/>
          <w:i/>
          <w:sz w:val="28"/>
          <w:szCs w:val="28"/>
        </w:rPr>
        <w:t xml:space="preserve">«Балахна – мой город родной»</w:t>
      </w:r>
      <w:r/>
    </w:p>
    <w:p>
      <w:pPr>
        <w:jc w:val="center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128270</wp:posOffset>
                </wp:positionV>
                <wp:extent cx="2879725" cy="2159635"/>
                <wp:effectExtent l="0" t="0" r="15875" b="12065"/>
                <wp:wrapNone/>
                <wp:docPr id="15" name="Скругленный 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79725" cy="215963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27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4" o:spid="_x0000_s14" o:spt="2" type="#_x0000_t2" style="position:absolute;z-index:251661312;o:allowoverlap:true;o:allowincell:true;mso-position-horizontal-relative:text;margin-left:224.7pt;mso-position-horizontal:absolute;mso-position-vertical-relative:text;margin-top:10.1pt;mso-position-vertical:absolute;width:226.8pt;height:170.0pt;mso-wrap-distance-left:9.0pt;mso-wrap-distance-top:0.0pt;mso-wrap-distance-right:9.0pt;mso-wrap-distance-bottom:0.0pt;visibility:visible;" strokecolor="#FFFFFF" strokeweight="2.00pt">
                <v:fill r:id="rId27" o:title="" type="frame"/>
                <v:stroke dashstyle="solid"/>
              </v:shape>
            </w:pict>
          </mc:Fallback>
        </mc:AlternateContent>
      </w: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-184785</wp:posOffset>
                </wp:positionH>
                <wp:positionV relativeFrom="paragraph">
                  <wp:posOffset>128270</wp:posOffset>
                </wp:positionV>
                <wp:extent cx="2880000" cy="2160000"/>
                <wp:effectExtent l="0" t="0" r="15875" b="12065"/>
                <wp:wrapNone/>
                <wp:docPr id="16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80000" cy="216000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28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5" o:spid="_x0000_s15" o:spt="2" type="#_x0000_t2" style="position:absolute;z-index:251659264;o:allowoverlap:true;o:allowincell:true;mso-position-horizontal-relative:text;margin-left:-14.5pt;mso-position-horizontal:absolute;mso-position-vertical-relative:text;margin-top:10.1pt;mso-position-vertical:absolute;width:226.8pt;height:170.1pt;mso-wrap-distance-left:9.0pt;mso-wrap-distance-top:0.0pt;mso-wrap-distance-right:9.0pt;mso-wrap-distance-bottom:0.0pt;visibility:visible;" strokecolor="#FFFFFF" strokeweight="2.00pt">
                <v:fill r:id="rId28" o:title="" type="frame"/>
                <v:stroke dashstyle="solid"/>
              </v:shape>
            </w:pict>
          </mc:Fallback>
        </mc:AlternateContent>
      </w:r>
      <w:r/>
    </w:p>
    <w:p>
      <w:pPr>
        <w:jc w:val="center"/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</w:r>
      <w:r/>
    </w:p>
    <w:p>
      <w:pPr>
        <w:jc w:val="right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-245110</wp:posOffset>
                </wp:positionH>
                <wp:positionV relativeFrom="paragraph">
                  <wp:posOffset>338455</wp:posOffset>
                </wp:positionV>
                <wp:extent cx="2880000" cy="2160000"/>
                <wp:effectExtent l="0" t="0" r="15875" b="12065"/>
                <wp:wrapNone/>
                <wp:docPr id="17" name="Скругленный 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80000" cy="216000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29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6" o:spid="_x0000_s16" o:spt="2" type="#_x0000_t2" style="position:absolute;z-index:251665408;o:allowoverlap:true;o:allowincell:true;mso-position-horizontal-relative:text;margin-left:-19.3pt;mso-position-horizontal:absolute;mso-position-vertical-relative:text;margin-top:26.6pt;mso-position-vertical:absolute;width:226.8pt;height:170.1pt;mso-wrap-distance-left:9.0pt;mso-wrap-distance-top:0.0pt;mso-wrap-distance-right:9.0pt;mso-wrap-distance-bottom:0.0pt;visibility:visible;" strokecolor="#FFFFFF" strokeweight="2.00pt">
                <v:fill r:id="rId29" o:title="" type="frame"/>
                <v:stroke dashstyle="solid"/>
              </v:shape>
            </w:pict>
          </mc:Fallback>
        </mc:AlternateContent>
      </w: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342900</wp:posOffset>
                </wp:positionV>
                <wp:extent cx="2879725" cy="2159635"/>
                <wp:effectExtent l="0" t="0" r="15875" b="12065"/>
                <wp:wrapNone/>
                <wp:docPr id="18" name="Скругленный 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79725" cy="215963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30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7" o:spid="_x0000_s17" o:spt="2" type="#_x0000_t2" style="position:absolute;z-index:251663360;o:allowoverlap:true;o:allowincell:true;mso-position-horizontal-relative:text;margin-left:224.7pt;mso-position-horizontal:absolute;mso-position-vertical-relative:text;margin-top:27.0pt;mso-position-vertical:absolute;width:226.8pt;height:170.0pt;mso-wrap-distance-left:9.0pt;mso-wrap-distance-top:0.0pt;mso-wrap-distance-right:9.0pt;mso-wrap-distance-bottom:0.0pt;visibility:visible;" strokecolor="#FFFFFF" strokeweight="2.00pt">
                <v:fill r:id="rId30" o:title="" type="frame"/>
                <v:stroke dashstyle="solid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center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273050</wp:posOffset>
                </wp:positionV>
                <wp:extent cx="2879725" cy="2159635"/>
                <wp:effectExtent l="0" t="0" r="15875" b="12065"/>
                <wp:wrapNone/>
                <wp:docPr id="19" name="Скругленный 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79725" cy="215963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31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8" o:spid="_x0000_s18" o:spt="2" type="#_x0000_t2" style="position:absolute;z-index:251669504;o:allowoverlap:true;o:allowincell:true;mso-position-horizontal-relative:text;margin-left:224.7pt;mso-position-horizontal:absolute;mso-position-vertical-relative:text;margin-top:21.5pt;mso-position-vertical:absolute;width:226.8pt;height:170.0pt;mso-wrap-distance-left:9.0pt;mso-wrap-distance-top:0.0pt;mso-wrap-distance-right:9.0pt;mso-wrap-distance-bottom:0.0pt;visibility:visible;" strokecolor="#FFFFFF" strokeweight="2.00pt">
                <v:fill r:id="rId31" o:title="" type="frame"/>
                <v:stroke dashstyle="solid"/>
              </v:shape>
            </w:pict>
          </mc:Fallback>
        </mc:AlternateContent>
      </w: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-241935</wp:posOffset>
                </wp:positionH>
                <wp:positionV relativeFrom="paragraph">
                  <wp:posOffset>273050</wp:posOffset>
                </wp:positionV>
                <wp:extent cx="2879725" cy="2159635"/>
                <wp:effectExtent l="0" t="0" r="15875" b="12065"/>
                <wp:wrapNone/>
                <wp:docPr id="20" name="Скругленный 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2879725" cy="215963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32"/>
                          <a:stretch/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rgbClr val="000000"/>
                        </a:fillRef>
                        <a:effectRef idx="0">
                          <a:schemeClr val="accent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9" o:spid="_x0000_s19" o:spt="2" type="#_x0000_t2" style="position:absolute;z-index:251667456;o:allowoverlap:true;o:allowincell:true;mso-position-horizontal-relative:text;margin-left:-19.1pt;mso-position-horizontal:absolute;mso-position-vertical-relative:text;margin-top:21.5pt;mso-position-vertical:absolute;width:226.8pt;height:170.0pt;mso-wrap-distance-left:9.0pt;mso-wrap-distance-top:0.0pt;mso-wrap-distance-right:9.0pt;mso-wrap-distance-bottom:0.0pt;visibility:visible;" strokecolor="#FFFFFF" strokeweight="2.00pt">
                <v:fill r:id="rId32" o:title="" type="frame"/>
                <v:stroke dashstyle="solid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618625" cy="1876425"/>
                <wp:effectExtent l="133350" t="114300" r="144145" b="161925"/>
                <wp:docPr id="21" name="Рисунок 6" descr="в музее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Рисунок 6" descr="в музее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2624954" cy="188096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55000" dist="18000" dir="54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206.2pt;height:147.8pt;mso-wrap-distance-left:0.0pt;mso-wrap-distance-top:0.0pt;mso-wrap-distance-right:0.0pt;mso-wrap-distance-bottom:0.0pt;" strokecolor="#FFFFFF" strokeweight="7.00pt">
                <v:path textboxrect="0,0,0,0"/>
                <v:imagedata r:id="rId33" o:title=""/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667000" cy="2000250"/>
                <wp:effectExtent l="133350" t="114300" r="152400" b="171450"/>
                <wp:docPr id="22" name="Рисунок 10" descr="мемориал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Рисунок 10" descr="мемориал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2674615" cy="2005961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55000" dist="18000" dir="54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210.0pt;height:157.5pt;mso-wrap-distance-left:0.0pt;mso-wrap-distance-top:0.0pt;mso-wrap-distance-right:0.0pt;mso-wrap-distance-bottom:0.0pt;" strokecolor="#FFFFFF" strokeweight="7.00pt">
                <v:path textboxrect="0,0,0,0"/>
                <v:imagedata r:id="rId34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705100" cy="2028825"/>
                <wp:effectExtent l="133350" t="114300" r="152400" b="161925"/>
                <wp:docPr id="23" name="Рисунок 4" descr="карта 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Рисунок 4" descr="карта 2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5"/>
                        <a:stretch/>
                      </pic:blipFill>
                      <pic:spPr bwMode="auto">
                        <a:xfrm>
                          <a:off x="0" y="0"/>
                          <a:ext cx="2705100" cy="20288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55000" dist="18000" dir="54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width:213.0pt;height:159.8pt;mso-wrap-distance-left:0.0pt;mso-wrap-distance-top:0.0pt;mso-wrap-distance-right:0.0pt;mso-wrap-distance-bottom:0.0pt;" strokecolor="#FFFFFF" strokeweight="7.00pt">
                <v:path textboxrect="0,0,0,0"/>
                <v:imagedata r:id="rId35" o:title=""/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628901" cy="1971675"/>
                <wp:effectExtent l="133350" t="114300" r="152400" b="161925"/>
                <wp:docPr id="24" name="Рисунок 8" descr="экс 44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Рисунок 8" descr="экс 44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2636259" cy="1977193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55000" dist="18000" dir="54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width:207.0pt;height:155.3pt;mso-wrap-distance-left:0.0pt;mso-wrap-distance-top:0.0pt;mso-wrap-distance-right:0.0pt;mso-wrap-distance-bottom:0.0pt;" strokecolor="#FFFFFF" strokeweight="7.00pt">
                <v:path textboxrect="0,0,0,0"/>
                <v:imagedata r:id="rId36" o:title=""/>
              </v:shape>
            </w:pict>
          </mc:Fallback>
        </mc:AlternateContent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p>
      <w:pPr>
        <w:jc w:val="both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</w:r>
      <w:r/>
    </w:p>
    <w:sectPr>
      <w:headerReference w:type="default" r:id="rId9"/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</w:font>
  <w:font w:name="Symbol">
    <w:panose1 w:val="05050102010706020507"/>
  </w:font>
  <w:font w:name="Tahoma">
    <w:panose1 w:val="020B0604030504040204"/>
  </w:font>
  <w:font w:name="Calibri">
    <w:panose1 w:val="020F0502020204030204"/>
  </w:font>
  <w:font w:name="Times New Roman">
    <w:panose1 w:val="02020603050405020304"/>
  </w:font>
  <w:font w:name="Arial">
    <w:panose1 w:val="020B060402020202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sdt>
    <w:sdtPr>
      <w15:appearance w15:val="boundingBox"/>
      <w:id w:val="-219677412"/>
      <w:docPartObj>
        <w:docPartGallery w:val="Page Numbers (Top of Page)"/>
        <w:docPartUnique w:val="true"/>
      </w:docPartObj>
      <w:rPr/>
    </w:sdtPr>
    <w:sdtContent>
      <w:p>
        <w:pPr>
          <w:pStyle w:val="70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 xml:space="preserve">29</w:t>
        </w:r>
        <w:r>
          <w:fldChar w:fldCharType="end"/>
        </w:r>
        <w:r/>
      </w:p>
    </w:sdtContent>
  </w:sdt>
  <w:p>
    <w:pPr>
      <w:pStyle w:val="704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80"/>
      <w:numFmt w:val="decimal"/>
      <w:isLgl w:val="false"/>
      <w:suff w:val="tab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  <w:rPr>
        <w:color w:val="auto"/>
      </w:r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01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5">
    <w:multiLevelType w:val="hybridMultilevel"/>
    <w:lvl w:ilvl="0">
      <w:start w:val="40"/>
      <w:numFmt w:val="decimal"/>
      <w:isLgl w:val="false"/>
      <w:suff w:val="tab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50" w:hanging="1050"/>
      </w:pPr>
      <w:rPr>
        <w:rFonts w:hint="default"/>
        <w:b w:val="0"/>
      </w:r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</w:r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29" w:hanging="360"/>
      </w:pPr>
      <w:rPr>
        <w:b w:val="0"/>
      </w:r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9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</w:r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  <w:tabs>
          <w:tab w:val="num" w:pos="720" w:leader="none"/>
        </w:tabs>
      </w:pPr>
      <w:rPr>
        <w:rFonts w:hint="default" w:ascii="Times New Roman" w:hAnsi="Times New Roman"/>
      </w:rPr>
    </w:lvl>
    <w:lvl w:ilvl="1">
      <w:start w:val="1"/>
      <w:numFmt w:val="bullet"/>
      <w:isLgl w:val="false"/>
      <w:suff w:val="tab"/>
      <w:lvlText w:val="•"/>
      <w:lvlJc w:val="left"/>
      <w:pPr>
        <w:ind w:left="1440" w:hanging="360"/>
        <w:tabs>
          <w:tab w:val="num" w:pos="1440" w:leader="none"/>
        </w:tabs>
      </w:pPr>
      <w:rPr>
        <w:rFonts w:hint="default" w:ascii="Times New Roman" w:hAnsi="Times New Roman"/>
      </w:rPr>
    </w:lvl>
    <w:lvl w:ilvl="2">
      <w:start w:val="1"/>
      <w:numFmt w:val="bullet"/>
      <w:isLgl w:val="false"/>
      <w:suff w:val="tab"/>
      <w:lvlText w:val="•"/>
      <w:lvlJc w:val="left"/>
      <w:pPr>
        <w:ind w:left="2160" w:hanging="360"/>
        <w:tabs>
          <w:tab w:val="num" w:pos="2160" w:leader="none"/>
        </w:tabs>
      </w:pPr>
      <w:rPr>
        <w:rFonts w:hint="default" w:ascii="Times New Roman" w:hAnsi="Times New Roman"/>
      </w:rPr>
    </w:lvl>
    <w:lvl w:ilvl="3">
      <w:start w:val="1"/>
      <w:numFmt w:val="bullet"/>
      <w:isLgl w:val="false"/>
      <w:suff w:val="tab"/>
      <w:lvlText w:val="•"/>
      <w:lvlJc w:val="left"/>
      <w:pPr>
        <w:ind w:left="2880" w:hanging="360"/>
        <w:tabs>
          <w:tab w:val="num" w:pos="2880" w:leader="none"/>
        </w:tabs>
      </w:pPr>
      <w:rPr>
        <w:rFonts w:hint="default" w:ascii="Times New Roman" w:hAnsi="Times New Roman"/>
      </w:rPr>
    </w:lvl>
    <w:lvl w:ilvl="4">
      <w:start w:val="1"/>
      <w:numFmt w:val="bullet"/>
      <w:isLgl w:val="false"/>
      <w:suff w:val="tab"/>
      <w:lvlText w:val="•"/>
      <w:lvlJc w:val="left"/>
      <w:pPr>
        <w:ind w:left="3600" w:hanging="360"/>
        <w:tabs>
          <w:tab w:val="num" w:pos="3600" w:leader="none"/>
        </w:tabs>
      </w:pPr>
      <w:rPr>
        <w:rFonts w:hint="default" w:ascii="Times New Roman" w:hAnsi="Times New Roman"/>
      </w:rPr>
    </w:lvl>
    <w:lvl w:ilvl="5">
      <w:start w:val="1"/>
      <w:numFmt w:val="bullet"/>
      <w:isLgl w:val="false"/>
      <w:suff w:val="tab"/>
      <w:lvlText w:val="•"/>
      <w:lvlJc w:val="left"/>
      <w:pPr>
        <w:ind w:left="4320" w:hanging="360"/>
        <w:tabs>
          <w:tab w:val="num" w:pos="4320" w:leader="none"/>
        </w:tabs>
      </w:pPr>
      <w:rPr>
        <w:rFonts w:hint="default" w:ascii="Times New Roman" w:hAnsi="Times New Roman"/>
      </w:rPr>
    </w:lvl>
    <w:lvl w:ilvl="6">
      <w:start w:val="1"/>
      <w:numFmt w:val="bullet"/>
      <w:isLgl w:val="false"/>
      <w:suff w:val="tab"/>
      <w:lvlText w:val="•"/>
      <w:lvlJc w:val="left"/>
      <w:pPr>
        <w:ind w:left="5040" w:hanging="360"/>
        <w:tabs>
          <w:tab w:val="num" w:pos="5040" w:leader="none"/>
        </w:tabs>
      </w:pPr>
      <w:rPr>
        <w:rFonts w:hint="default" w:ascii="Times New Roman" w:hAnsi="Times New Roman"/>
      </w:rPr>
    </w:lvl>
    <w:lvl w:ilvl="7">
      <w:start w:val="1"/>
      <w:numFmt w:val="bullet"/>
      <w:isLgl w:val="false"/>
      <w:suff w:val="tab"/>
      <w:lvlText w:val="•"/>
      <w:lvlJc w:val="left"/>
      <w:pPr>
        <w:ind w:left="5760" w:hanging="360"/>
        <w:tabs>
          <w:tab w:val="num" w:pos="5760" w:leader="none"/>
        </w:tabs>
      </w:pPr>
      <w:rPr>
        <w:rFonts w:hint="default" w:ascii="Times New Roman" w:hAnsi="Times New Roman"/>
      </w:rPr>
    </w:lvl>
    <w:lvl w:ilvl="8">
      <w:start w:val="1"/>
      <w:numFmt w:val="bullet"/>
      <w:isLgl w:val="false"/>
      <w:suff w:val="tab"/>
      <w:lvlText w:val="•"/>
      <w:lvlJc w:val="left"/>
      <w:pPr>
        <w:ind w:left="6480" w:hanging="360"/>
        <w:tabs>
          <w:tab w:val="num" w:pos="6480" w:leader="none"/>
        </w:tabs>
      </w:pPr>
      <w:rPr>
        <w:rFonts w:hint="default" w:ascii="Times New Roman" w:hAnsi="Times New Roman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  <w:tabs>
          <w:tab w:val="num" w:pos="720" w:leader="none"/>
        </w:tabs>
      </w:pPr>
      <w:rPr>
        <w:rFonts w:hint="default" w:ascii="Times New Roman" w:hAnsi="Times New Roman"/>
      </w:rPr>
    </w:lvl>
    <w:lvl w:ilvl="1">
      <w:start w:val="1"/>
      <w:numFmt w:val="bullet"/>
      <w:isLgl w:val="false"/>
      <w:suff w:val="tab"/>
      <w:lvlText w:val="•"/>
      <w:lvlJc w:val="left"/>
      <w:pPr>
        <w:ind w:left="1440" w:hanging="360"/>
        <w:tabs>
          <w:tab w:val="num" w:pos="1440" w:leader="none"/>
        </w:tabs>
      </w:pPr>
      <w:rPr>
        <w:rFonts w:hint="default" w:ascii="Times New Roman" w:hAnsi="Times New Roman"/>
      </w:rPr>
    </w:lvl>
    <w:lvl w:ilvl="2">
      <w:start w:val="1"/>
      <w:numFmt w:val="bullet"/>
      <w:isLgl w:val="false"/>
      <w:suff w:val="tab"/>
      <w:lvlText w:val="•"/>
      <w:lvlJc w:val="left"/>
      <w:pPr>
        <w:ind w:left="2160" w:hanging="360"/>
        <w:tabs>
          <w:tab w:val="num" w:pos="2160" w:leader="none"/>
        </w:tabs>
      </w:pPr>
      <w:rPr>
        <w:rFonts w:hint="default" w:ascii="Times New Roman" w:hAnsi="Times New Roman"/>
      </w:rPr>
    </w:lvl>
    <w:lvl w:ilvl="3">
      <w:start w:val="1"/>
      <w:numFmt w:val="bullet"/>
      <w:isLgl w:val="false"/>
      <w:suff w:val="tab"/>
      <w:lvlText w:val="•"/>
      <w:lvlJc w:val="left"/>
      <w:pPr>
        <w:ind w:left="2880" w:hanging="360"/>
        <w:tabs>
          <w:tab w:val="num" w:pos="2880" w:leader="none"/>
        </w:tabs>
      </w:pPr>
      <w:rPr>
        <w:rFonts w:hint="default" w:ascii="Times New Roman" w:hAnsi="Times New Roman"/>
      </w:rPr>
    </w:lvl>
    <w:lvl w:ilvl="4">
      <w:start w:val="1"/>
      <w:numFmt w:val="bullet"/>
      <w:isLgl w:val="false"/>
      <w:suff w:val="tab"/>
      <w:lvlText w:val="•"/>
      <w:lvlJc w:val="left"/>
      <w:pPr>
        <w:ind w:left="3600" w:hanging="360"/>
        <w:tabs>
          <w:tab w:val="num" w:pos="3600" w:leader="none"/>
        </w:tabs>
      </w:pPr>
      <w:rPr>
        <w:rFonts w:hint="default" w:ascii="Times New Roman" w:hAnsi="Times New Roman"/>
      </w:rPr>
    </w:lvl>
    <w:lvl w:ilvl="5">
      <w:start w:val="1"/>
      <w:numFmt w:val="bullet"/>
      <w:isLgl w:val="false"/>
      <w:suff w:val="tab"/>
      <w:lvlText w:val="•"/>
      <w:lvlJc w:val="left"/>
      <w:pPr>
        <w:ind w:left="4320" w:hanging="360"/>
        <w:tabs>
          <w:tab w:val="num" w:pos="4320" w:leader="none"/>
        </w:tabs>
      </w:pPr>
      <w:rPr>
        <w:rFonts w:hint="default" w:ascii="Times New Roman" w:hAnsi="Times New Roman"/>
      </w:rPr>
    </w:lvl>
    <w:lvl w:ilvl="6">
      <w:start w:val="1"/>
      <w:numFmt w:val="bullet"/>
      <w:isLgl w:val="false"/>
      <w:suff w:val="tab"/>
      <w:lvlText w:val="•"/>
      <w:lvlJc w:val="left"/>
      <w:pPr>
        <w:ind w:left="5040" w:hanging="360"/>
        <w:tabs>
          <w:tab w:val="num" w:pos="5040" w:leader="none"/>
        </w:tabs>
      </w:pPr>
      <w:rPr>
        <w:rFonts w:hint="default" w:ascii="Times New Roman" w:hAnsi="Times New Roman"/>
      </w:rPr>
    </w:lvl>
    <w:lvl w:ilvl="7">
      <w:start w:val="1"/>
      <w:numFmt w:val="bullet"/>
      <w:isLgl w:val="false"/>
      <w:suff w:val="tab"/>
      <w:lvlText w:val="•"/>
      <w:lvlJc w:val="left"/>
      <w:pPr>
        <w:ind w:left="5760" w:hanging="360"/>
        <w:tabs>
          <w:tab w:val="num" w:pos="5760" w:leader="none"/>
        </w:tabs>
      </w:pPr>
      <w:rPr>
        <w:rFonts w:hint="default" w:ascii="Times New Roman" w:hAnsi="Times New Roman"/>
      </w:rPr>
    </w:lvl>
    <w:lvl w:ilvl="8">
      <w:start w:val="1"/>
      <w:numFmt w:val="bullet"/>
      <w:isLgl w:val="false"/>
      <w:suff w:val="tab"/>
      <w:lvlText w:val="•"/>
      <w:lvlJc w:val="left"/>
      <w:pPr>
        <w:ind w:left="6480" w:hanging="360"/>
        <w:tabs>
          <w:tab w:val="num" w:pos="6480" w:leader="none"/>
        </w:tabs>
      </w:pPr>
      <w:rPr>
        <w:rFonts w:hint="default" w:ascii="Times New Roman" w:hAnsi="Times New Roman"/>
      </w:rPr>
    </w:lvl>
  </w:abstractNum>
  <w:abstractNum w:abstractNumId="1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360" w:hanging="360"/>
        <w:tabs>
          <w:tab w:val="num" w:pos="36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  <w:tabs>
          <w:tab w:val="num" w:pos="720" w:leader="none"/>
        </w:tabs>
      </w:pPr>
      <w:rPr>
        <w:rFonts w:hint="default" w:ascii="Times New Roman" w:hAnsi="Times New Roman"/>
      </w:rPr>
    </w:lvl>
    <w:lvl w:ilvl="1">
      <w:start w:val="1"/>
      <w:numFmt w:val="bullet"/>
      <w:isLgl w:val="false"/>
      <w:suff w:val="tab"/>
      <w:lvlText w:val="•"/>
      <w:lvlJc w:val="left"/>
      <w:pPr>
        <w:ind w:left="1440" w:hanging="360"/>
        <w:tabs>
          <w:tab w:val="num" w:pos="1440" w:leader="none"/>
        </w:tabs>
      </w:pPr>
      <w:rPr>
        <w:rFonts w:hint="default" w:ascii="Times New Roman" w:hAnsi="Times New Roman"/>
      </w:rPr>
    </w:lvl>
    <w:lvl w:ilvl="2">
      <w:start w:val="1"/>
      <w:numFmt w:val="bullet"/>
      <w:isLgl w:val="false"/>
      <w:suff w:val="tab"/>
      <w:lvlText w:val="•"/>
      <w:lvlJc w:val="left"/>
      <w:pPr>
        <w:ind w:left="2160" w:hanging="360"/>
        <w:tabs>
          <w:tab w:val="num" w:pos="2160" w:leader="none"/>
        </w:tabs>
      </w:pPr>
      <w:rPr>
        <w:rFonts w:hint="default" w:ascii="Times New Roman" w:hAnsi="Times New Roman"/>
      </w:rPr>
    </w:lvl>
    <w:lvl w:ilvl="3">
      <w:start w:val="1"/>
      <w:numFmt w:val="bullet"/>
      <w:isLgl w:val="false"/>
      <w:suff w:val="tab"/>
      <w:lvlText w:val="•"/>
      <w:lvlJc w:val="left"/>
      <w:pPr>
        <w:ind w:left="2880" w:hanging="360"/>
        <w:tabs>
          <w:tab w:val="num" w:pos="2880" w:leader="none"/>
        </w:tabs>
      </w:pPr>
      <w:rPr>
        <w:rFonts w:hint="default" w:ascii="Times New Roman" w:hAnsi="Times New Roman"/>
      </w:rPr>
    </w:lvl>
    <w:lvl w:ilvl="4">
      <w:start w:val="1"/>
      <w:numFmt w:val="bullet"/>
      <w:isLgl w:val="false"/>
      <w:suff w:val="tab"/>
      <w:lvlText w:val="•"/>
      <w:lvlJc w:val="left"/>
      <w:pPr>
        <w:ind w:left="3600" w:hanging="360"/>
        <w:tabs>
          <w:tab w:val="num" w:pos="3600" w:leader="none"/>
        </w:tabs>
      </w:pPr>
      <w:rPr>
        <w:rFonts w:hint="default" w:ascii="Times New Roman" w:hAnsi="Times New Roman"/>
      </w:rPr>
    </w:lvl>
    <w:lvl w:ilvl="5">
      <w:start w:val="1"/>
      <w:numFmt w:val="bullet"/>
      <w:isLgl w:val="false"/>
      <w:suff w:val="tab"/>
      <w:lvlText w:val="•"/>
      <w:lvlJc w:val="left"/>
      <w:pPr>
        <w:ind w:left="4320" w:hanging="360"/>
        <w:tabs>
          <w:tab w:val="num" w:pos="4320" w:leader="none"/>
        </w:tabs>
      </w:pPr>
      <w:rPr>
        <w:rFonts w:hint="default" w:ascii="Times New Roman" w:hAnsi="Times New Roman"/>
      </w:rPr>
    </w:lvl>
    <w:lvl w:ilvl="6">
      <w:start w:val="1"/>
      <w:numFmt w:val="bullet"/>
      <w:isLgl w:val="false"/>
      <w:suff w:val="tab"/>
      <w:lvlText w:val="•"/>
      <w:lvlJc w:val="left"/>
      <w:pPr>
        <w:ind w:left="5040" w:hanging="360"/>
        <w:tabs>
          <w:tab w:val="num" w:pos="5040" w:leader="none"/>
        </w:tabs>
      </w:pPr>
      <w:rPr>
        <w:rFonts w:hint="default" w:ascii="Times New Roman" w:hAnsi="Times New Roman"/>
      </w:rPr>
    </w:lvl>
    <w:lvl w:ilvl="7">
      <w:start w:val="1"/>
      <w:numFmt w:val="bullet"/>
      <w:isLgl w:val="false"/>
      <w:suff w:val="tab"/>
      <w:lvlText w:val="•"/>
      <w:lvlJc w:val="left"/>
      <w:pPr>
        <w:ind w:left="5760" w:hanging="360"/>
        <w:tabs>
          <w:tab w:val="num" w:pos="5760" w:leader="none"/>
        </w:tabs>
      </w:pPr>
      <w:rPr>
        <w:rFonts w:hint="default" w:ascii="Times New Roman" w:hAnsi="Times New Roman"/>
      </w:rPr>
    </w:lvl>
    <w:lvl w:ilvl="8">
      <w:start w:val="1"/>
      <w:numFmt w:val="bullet"/>
      <w:isLgl w:val="false"/>
      <w:suff w:val="tab"/>
      <w:lvlText w:val="•"/>
      <w:lvlJc w:val="left"/>
      <w:pPr>
        <w:ind w:left="6480" w:hanging="360"/>
        <w:tabs>
          <w:tab w:val="num" w:pos="6480" w:leader="none"/>
        </w:tabs>
      </w:pPr>
      <w:rPr>
        <w:rFonts w:hint="default" w:ascii="Times New Roman" w:hAnsi="Times New Roman"/>
      </w:rPr>
    </w:lvl>
  </w:abstractNum>
  <w:abstractNum w:abstractNumId="1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  <w:rPr>
        <w:color w:val="auto"/>
      </w:r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15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</w:r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  <w:tabs>
          <w:tab w:val="num" w:pos="720" w:leader="none"/>
        </w:tabs>
      </w:pPr>
      <w:rPr>
        <w:rFonts w:hint="default" w:ascii="Times New Roman" w:hAnsi="Times New Roman"/>
      </w:rPr>
    </w:lvl>
    <w:lvl w:ilvl="1">
      <w:start w:val="1"/>
      <w:numFmt w:val="bullet"/>
      <w:isLgl w:val="false"/>
      <w:suff w:val="tab"/>
      <w:lvlText w:val="•"/>
      <w:lvlJc w:val="left"/>
      <w:pPr>
        <w:ind w:left="1440" w:hanging="360"/>
        <w:tabs>
          <w:tab w:val="num" w:pos="1440" w:leader="none"/>
        </w:tabs>
      </w:pPr>
      <w:rPr>
        <w:rFonts w:hint="default" w:ascii="Times New Roman" w:hAnsi="Times New Roman"/>
      </w:rPr>
    </w:lvl>
    <w:lvl w:ilvl="2">
      <w:start w:val="1"/>
      <w:numFmt w:val="bullet"/>
      <w:isLgl w:val="false"/>
      <w:suff w:val="tab"/>
      <w:lvlText w:val="•"/>
      <w:lvlJc w:val="left"/>
      <w:pPr>
        <w:ind w:left="2160" w:hanging="360"/>
        <w:tabs>
          <w:tab w:val="num" w:pos="2160" w:leader="none"/>
        </w:tabs>
      </w:pPr>
      <w:rPr>
        <w:rFonts w:hint="default" w:ascii="Times New Roman" w:hAnsi="Times New Roman"/>
      </w:rPr>
    </w:lvl>
    <w:lvl w:ilvl="3">
      <w:start w:val="1"/>
      <w:numFmt w:val="bullet"/>
      <w:isLgl w:val="false"/>
      <w:suff w:val="tab"/>
      <w:lvlText w:val="•"/>
      <w:lvlJc w:val="left"/>
      <w:pPr>
        <w:ind w:left="2880" w:hanging="360"/>
        <w:tabs>
          <w:tab w:val="num" w:pos="2880" w:leader="none"/>
        </w:tabs>
      </w:pPr>
      <w:rPr>
        <w:rFonts w:hint="default" w:ascii="Times New Roman" w:hAnsi="Times New Roman"/>
      </w:rPr>
    </w:lvl>
    <w:lvl w:ilvl="4">
      <w:start w:val="1"/>
      <w:numFmt w:val="bullet"/>
      <w:isLgl w:val="false"/>
      <w:suff w:val="tab"/>
      <w:lvlText w:val="•"/>
      <w:lvlJc w:val="left"/>
      <w:pPr>
        <w:ind w:left="3600" w:hanging="360"/>
        <w:tabs>
          <w:tab w:val="num" w:pos="3600" w:leader="none"/>
        </w:tabs>
      </w:pPr>
      <w:rPr>
        <w:rFonts w:hint="default" w:ascii="Times New Roman" w:hAnsi="Times New Roman"/>
      </w:rPr>
    </w:lvl>
    <w:lvl w:ilvl="5">
      <w:start w:val="1"/>
      <w:numFmt w:val="bullet"/>
      <w:isLgl w:val="false"/>
      <w:suff w:val="tab"/>
      <w:lvlText w:val="•"/>
      <w:lvlJc w:val="left"/>
      <w:pPr>
        <w:ind w:left="4320" w:hanging="360"/>
        <w:tabs>
          <w:tab w:val="num" w:pos="4320" w:leader="none"/>
        </w:tabs>
      </w:pPr>
      <w:rPr>
        <w:rFonts w:hint="default" w:ascii="Times New Roman" w:hAnsi="Times New Roman"/>
      </w:rPr>
    </w:lvl>
    <w:lvl w:ilvl="6">
      <w:start w:val="1"/>
      <w:numFmt w:val="bullet"/>
      <w:isLgl w:val="false"/>
      <w:suff w:val="tab"/>
      <w:lvlText w:val="•"/>
      <w:lvlJc w:val="left"/>
      <w:pPr>
        <w:ind w:left="5040" w:hanging="360"/>
        <w:tabs>
          <w:tab w:val="num" w:pos="5040" w:leader="none"/>
        </w:tabs>
      </w:pPr>
      <w:rPr>
        <w:rFonts w:hint="default" w:ascii="Times New Roman" w:hAnsi="Times New Roman"/>
      </w:rPr>
    </w:lvl>
    <w:lvl w:ilvl="7">
      <w:start w:val="1"/>
      <w:numFmt w:val="bullet"/>
      <w:isLgl w:val="false"/>
      <w:suff w:val="tab"/>
      <w:lvlText w:val="•"/>
      <w:lvlJc w:val="left"/>
      <w:pPr>
        <w:ind w:left="5760" w:hanging="360"/>
        <w:tabs>
          <w:tab w:val="num" w:pos="5760" w:leader="none"/>
        </w:tabs>
      </w:pPr>
      <w:rPr>
        <w:rFonts w:hint="default" w:ascii="Times New Roman" w:hAnsi="Times New Roman"/>
      </w:rPr>
    </w:lvl>
    <w:lvl w:ilvl="8">
      <w:start w:val="1"/>
      <w:numFmt w:val="bullet"/>
      <w:isLgl w:val="false"/>
      <w:suff w:val="tab"/>
      <w:lvlText w:val="•"/>
      <w:lvlJc w:val="left"/>
      <w:pPr>
        <w:ind w:left="6480" w:hanging="360"/>
        <w:tabs>
          <w:tab w:val="num" w:pos="6480" w:leader="none"/>
        </w:tabs>
      </w:pPr>
      <w:rPr>
        <w:rFonts w:hint="default" w:ascii="Times New Roman" w:hAnsi="Times New Roman"/>
      </w:rPr>
    </w:lvl>
  </w:abstractNum>
  <w:abstractNum w:abstractNumId="1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360" w:hanging="360"/>
        <w:tabs>
          <w:tab w:val="num" w:pos="36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01" w:hanging="360"/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num w:numId="1">
    <w:abstractNumId w:val="10"/>
  </w:num>
  <w:num w:numId="2">
    <w:abstractNumId w:val="8"/>
  </w:num>
  <w:num w:numId="3">
    <w:abstractNumId w:val="6"/>
  </w:num>
  <w:num w:numId="4">
    <w:abstractNumId w:val="13"/>
  </w:num>
  <w:num w:numId="5">
    <w:abstractNumId w:val="11"/>
  </w:num>
  <w:num w:numId="6">
    <w:abstractNumId w:val="16"/>
  </w:num>
  <w:num w:numId="7">
    <w:abstractNumId w:val="1"/>
  </w:num>
  <w:num w:numId="8">
    <w:abstractNumId w:val="3"/>
  </w:num>
  <w:num w:numId="9">
    <w:abstractNumId w:val="14"/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7"/>
  </w:num>
  <w:num w:numId="13">
    <w:abstractNumId w:val="9"/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2">
    <w:name w:val="Heading 1"/>
    <w:basedOn w:val="698"/>
    <w:next w:val="698"/>
    <w:link w:val="13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3">
    <w:name w:val="Heading 1 Char"/>
    <w:basedOn w:val="699"/>
    <w:link w:val="12"/>
    <w:uiPriority w:val="9"/>
    <w:rPr>
      <w:rFonts w:ascii="Arial" w:hAnsi="Arial" w:eastAsia="Arial" w:cs="Arial"/>
      <w:sz w:val="40"/>
      <w:szCs w:val="40"/>
    </w:rPr>
  </w:style>
  <w:style w:type="paragraph" w:styleId="14">
    <w:name w:val="Heading 2"/>
    <w:basedOn w:val="698"/>
    <w:next w:val="698"/>
    <w:link w:val="15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5">
    <w:name w:val="Heading 2 Char"/>
    <w:basedOn w:val="699"/>
    <w:link w:val="14"/>
    <w:uiPriority w:val="9"/>
    <w:rPr>
      <w:rFonts w:ascii="Arial" w:hAnsi="Arial" w:eastAsia="Arial" w:cs="Arial"/>
      <w:sz w:val="34"/>
    </w:rPr>
  </w:style>
  <w:style w:type="paragraph" w:styleId="16">
    <w:name w:val="Heading 3"/>
    <w:basedOn w:val="698"/>
    <w:next w:val="698"/>
    <w:link w:val="17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7">
    <w:name w:val="Heading 3 Char"/>
    <w:basedOn w:val="699"/>
    <w:link w:val="16"/>
    <w:uiPriority w:val="9"/>
    <w:rPr>
      <w:rFonts w:ascii="Arial" w:hAnsi="Arial" w:eastAsia="Arial" w:cs="Arial"/>
      <w:sz w:val="30"/>
      <w:szCs w:val="30"/>
    </w:rPr>
  </w:style>
  <w:style w:type="paragraph" w:styleId="18">
    <w:name w:val="Heading 4"/>
    <w:basedOn w:val="698"/>
    <w:next w:val="698"/>
    <w:link w:val="19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19">
    <w:name w:val="Heading 4 Char"/>
    <w:basedOn w:val="699"/>
    <w:link w:val="18"/>
    <w:uiPriority w:val="9"/>
    <w:rPr>
      <w:rFonts w:ascii="Arial" w:hAnsi="Arial" w:eastAsia="Arial" w:cs="Arial"/>
      <w:b/>
      <w:bCs/>
      <w:sz w:val="26"/>
      <w:szCs w:val="26"/>
    </w:rPr>
  </w:style>
  <w:style w:type="paragraph" w:styleId="20">
    <w:name w:val="Heading 5"/>
    <w:basedOn w:val="698"/>
    <w:next w:val="698"/>
    <w:link w:val="21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1">
    <w:name w:val="Heading 5 Char"/>
    <w:basedOn w:val="699"/>
    <w:link w:val="20"/>
    <w:uiPriority w:val="9"/>
    <w:rPr>
      <w:rFonts w:ascii="Arial" w:hAnsi="Arial" w:eastAsia="Arial" w:cs="Arial"/>
      <w:b/>
      <w:bCs/>
      <w:sz w:val="24"/>
      <w:szCs w:val="24"/>
    </w:rPr>
  </w:style>
  <w:style w:type="paragraph" w:styleId="22">
    <w:name w:val="Heading 6"/>
    <w:basedOn w:val="698"/>
    <w:next w:val="698"/>
    <w:link w:val="23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3">
    <w:name w:val="Heading 6 Char"/>
    <w:basedOn w:val="699"/>
    <w:link w:val="22"/>
    <w:uiPriority w:val="9"/>
    <w:rPr>
      <w:rFonts w:ascii="Arial" w:hAnsi="Arial" w:eastAsia="Arial" w:cs="Arial"/>
      <w:b/>
      <w:bCs/>
      <w:sz w:val="22"/>
      <w:szCs w:val="22"/>
    </w:rPr>
  </w:style>
  <w:style w:type="paragraph" w:styleId="24">
    <w:name w:val="Heading 7"/>
    <w:basedOn w:val="698"/>
    <w:next w:val="698"/>
    <w:link w:val="25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5">
    <w:name w:val="Heading 7 Char"/>
    <w:basedOn w:val="699"/>
    <w:link w:val="24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6">
    <w:name w:val="Heading 8"/>
    <w:basedOn w:val="698"/>
    <w:next w:val="698"/>
    <w:link w:val="27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7">
    <w:name w:val="Heading 8 Char"/>
    <w:basedOn w:val="699"/>
    <w:link w:val="26"/>
    <w:uiPriority w:val="9"/>
    <w:rPr>
      <w:rFonts w:ascii="Arial" w:hAnsi="Arial" w:eastAsia="Arial" w:cs="Arial"/>
      <w:i/>
      <w:iCs/>
      <w:sz w:val="22"/>
      <w:szCs w:val="22"/>
    </w:rPr>
  </w:style>
  <w:style w:type="paragraph" w:styleId="28">
    <w:name w:val="Heading 9"/>
    <w:basedOn w:val="698"/>
    <w:next w:val="698"/>
    <w:link w:val="29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29">
    <w:name w:val="Heading 9 Char"/>
    <w:basedOn w:val="699"/>
    <w:link w:val="28"/>
    <w:uiPriority w:val="9"/>
    <w:rPr>
      <w:rFonts w:ascii="Arial" w:hAnsi="Arial" w:eastAsia="Arial" w:cs="Arial"/>
      <w:i/>
      <w:iCs/>
      <w:sz w:val="21"/>
      <w:szCs w:val="21"/>
    </w:rPr>
  </w:style>
  <w:style w:type="paragraph" w:styleId="33">
    <w:name w:val="Title"/>
    <w:basedOn w:val="698"/>
    <w:next w:val="698"/>
    <w:link w:val="3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4">
    <w:name w:val="Title Char"/>
    <w:basedOn w:val="699"/>
    <w:link w:val="33"/>
    <w:uiPriority w:val="10"/>
    <w:rPr>
      <w:sz w:val="48"/>
      <w:szCs w:val="48"/>
    </w:rPr>
  </w:style>
  <w:style w:type="paragraph" w:styleId="35">
    <w:name w:val="Subtitle"/>
    <w:basedOn w:val="698"/>
    <w:next w:val="698"/>
    <w:link w:val="36"/>
    <w:uiPriority w:val="11"/>
    <w:qFormat/>
    <w:pPr>
      <w:spacing w:before="200" w:after="200"/>
    </w:pPr>
    <w:rPr>
      <w:sz w:val="24"/>
      <w:szCs w:val="24"/>
    </w:rPr>
  </w:style>
  <w:style w:type="character" w:styleId="36">
    <w:name w:val="Subtitle Char"/>
    <w:basedOn w:val="699"/>
    <w:link w:val="35"/>
    <w:uiPriority w:val="11"/>
    <w:rPr>
      <w:sz w:val="24"/>
      <w:szCs w:val="24"/>
    </w:rPr>
  </w:style>
  <w:style w:type="paragraph" w:styleId="37">
    <w:name w:val="Quote"/>
    <w:basedOn w:val="698"/>
    <w:next w:val="698"/>
    <w:link w:val="38"/>
    <w:uiPriority w:val="29"/>
    <w:qFormat/>
    <w:pPr>
      <w:ind w:left="720" w:right="720"/>
    </w:pPr>
    <w:rPr>
      <w:i/>
    </w:rPr>
  </w:style>
  <w:style w:type="character" w:styleId="38">
    <w:name w:val="Quote Char"/>
    <w:link w:val="37"/>
    <w:uiPriority w:val="29"/>
    <w:rPr>
      <w:i/>
    </w:rPr>
  </w:style>
  <w:style w:type="paragraph" w:styleId="39">
    <w:name w:val="Intense Quote"/>
    <w:basedOn w:val="698"/>
    <w:next w:val="698"/>
    <w:link w:val="4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0">
    <w:name w:val="Intense Quote Char"/>
    <w:link w:val="39"/>
    <w:uiPriority w:val="30"/>
    <w:rPr>
      <w:i/>
    </w:rPr>
  </w:style>
  <w:style w:type="character" w:styleId="42">
    <w:name w:val="Header Char"/>
    <w:basedOn w:val="699"/>
    <w:link w:val="704"/>
    <w:uiPriority w:val="99"/>
  </w:style>
  <w:style w:type="character" w:styleId="44">
    <w:name w:val="Footer Char"/>
    <w:basedOn w:val="699"/>
    <w:link w:val="706"/>
    <w:uiPriority w:val="99"/>
  </w:style>
  <w:style w:type="paragraph" w:styleId="45">
    <w:name w:val="Caption"/>
    <w:basedOn w:val="698"/>
    <w:next w:val="698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6">
    <w:name w:val="Caption Char"/>
    <w:basedOn w:val="45"/>
    <w:link w:val="706"/>
    <w:uiPriority w:val="99"/>
  </w:style>
  <w:style w:type="table" w:styleId="48">
    <w:name w:val="Table Grid Light"/>
    <w:basedOn w:val="700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9">
    <w:name w:val="Plain Table 1"/>
    <w:basedOn w:val="700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2"/>
    <w:basedOn w:val="700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2">
    <w:name w:val="Plain Table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3">
    <w:name w:val="Plain Table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4">
    <w:name w:val="Grid Table 1 Light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2">
    <w:name w:val="Grid Table 2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4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6">
    <w:name w:val="Grid Table 4 - Accent 1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7">
    <w:name w:val="Grid Table 4 - Accent 2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8">
    <w:name w:val="Grid Table 4 - Accent 3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9">
    <w:name w:val="Grid Table 4 - Accent 4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0">
    <w:name w:val="Grid Table 4 - Accent 5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1">
    <w:name w:val="Grid Table 4 - Accent 6"/>
    <w:basedOn w:val="700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2">
    <w:name w:val="Grid Table 5 Dark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3">
    <w:name w:val="Grid Table 5 Dark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4">
    <w:name w:val="Grid Table 5 Dark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6">
    <w:name w:val="Grid Table 5 Dark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7">
    <w:name w:val="Grid Table 5 Dark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89">
    <w:name w:val="Grid Table 6 Colorful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0">
    <w:name w:val="Grid Table 6 Colorful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1">
    <w:name w:val="Grid Table 6 Colorful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2">
    <w:name w:val="Grid Table 6 Colorful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3">
    <w:name w:val="Grid Table 6 Colorful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4">
    <w:name w:val="Grid Table 6 Colorful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6 Colorful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7 Colorful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7">
    <w:name w:val="Grid Table 7 Colorful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3">
    <w:name w:val="List Table 1 Light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4">
    <w:name w:val="List Table 1 Light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1">
    <w:name w:val="List Table 2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2">
    <w:name w:val="List Table 2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3">
    <w:name w:val="List Table 2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4">
    <w:name w:val="List Table 2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5">
    <w:name w:val="List Table 2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6">
    <w:name w:val="List Table 2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7">
    <w:name w:val="List Table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5 Dark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6 Colorful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39">
    <w:name w:val="List Table 6 Colorful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0">
    <w:name w:val="List Table 6 Colorful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1">
    <w:name w:val="List Table 6 Colorful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2">
    <w:name w:val="List Table 6 Colorful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3">
    <w:name w:val="List Table 6 Colorful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4">
    <w:name w:val="List Table 6 Colorful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5">
    <w:name w:val="List Table 7 Colorful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6">
    <w:name w:val="List Table 7 Colorful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7">
    <w:name w:val="List Table 7 Colorful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8">
    <w:name w:val="List Table 7 Colorful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49">
    <w:name w:val="List Table 7 Colorful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0">
    <w:name w:val="List Table 7 Colorful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1">
    <w:name w:val="List Table 7 Colorful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2">
    <w:name w:val="Lined - Accent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3">
    <w:name w:val="Lined - Accent 1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4">
    <w:name w:val="Lined - Accent 2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5">
    <w:name w:val="Lined - Accent 3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6">
    <w:name w:val="Lined - Accent 4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7">
    <w:name w:val="Lined - Accent 5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8">
    <w:name w:val="Lined - Accent 6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59">
    <w:name w:val="Bordered &amp; Lined - Accent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0">
    <w:name w:val="Bordered &amp; Lined - Accent 1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1">
    <w:name w:val="Bordered &amp; Lined - Accent 2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2">
    <w:name w:val="Bordered &amp; Lined - Accent 3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3">
    <w:name w:val="Bordered &amp; Lined - Accent 4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4">
    <w:name w:val="Bordered &amp; Lined - Accent 5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5">
    <w:name w:val="Bordered &amp; Lined - Accent 6"/>
    <w:basedOn w:val="700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6">
    <w:name w:val="Bordered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7">
    <w:name w:val="Bordered - Accent 1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8">
    <w:name w:val="Bordered - Accent 2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69">
    <w:name w:val="Bordered - Accent 3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0">
    <w:name w:val="Bordered - Accent 4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1">
    <w:name w:val="Bordered - Accent 5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2">
    <w:name w:val="Bordered - Accent 6"/>
    <w:basedOn w:val="700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174">
    <w:name w:val="footnote text"/>
    <w:basedOn w:val="698"/>
    <w:link w:val="175"/>
    <w:uiPriority w:val="99"/>
    <w:semiHidden/>
    <w:unhideWhenUsed/>
    <w:pPr>
      <w:spacing w:after="40" w:line="240" w:lineRule="auto"/>
    </w:pPr>
    <w:rPr>
      <w:sz w:val="18"/>
    </w:rPr>
  </w:style>
  <w:style w:type="character" w:styleId="175">
    <w:name w:val="Footnote Text Char"/>
    <w:link w:val="174"/>
    <w:uiPriority w:val="99"/>
    <w:rPr>
      <w:sz w:val="18"/>
    </w:rPr>
  </w:style>
  <w:style w:type="character" w:styleId="176">
    <w:name w:val="footnote reference"/>
    <w:basedOn w:val="699"/>
    <w:uiPriority w:val="99"/>
    <w:unhideWhenUsed/>
    <w:rPr>
      <w:vertAlign w:val="superscript"/>
    </w:rPr>
  </w:style>
  <w:style w:type="paragraph" w:styleId="177">
    <w:name w:val="endnote text"/>
    <w:basedOn w:val="698"/>
    <w:link w:val="178"/>
    <w:uiPriority w:val="99"/>
    <w:semiHidden/>
    <w:unhideWhenUsed/>
    <w:pPr>
      <w:spacing w:after="0" w:line="240" w:lineRule="auto"/>
    </w:pPr>
    <w:rPr>
      <w:sz w:val="20"/>
    </w:rPr>
  </w:style>
  <w:style w:type="character" w:styleId="178">
    <w:name w:val="Endnote Text Char"/>
    <w:link w:val="177"/>
    <w:uiPriority w:val="99"/>
    <w:rPr>
      <w:sz w:val="20"/>
    </w:rPr>
  </w:style>
  <w:style w:type="character" w:styleId="179">
    <w:name w:val="endnote reference"/>
    <w:basedOn w:val="699"/>
    <w:uiPriority w:val="99"/>
    <w:semiHidden/>
    <w:unhideWhenUsed/>
    <w:rPr>
      <w:vertAlign w:val="superscript"/>
    </w:rPr>
  </w:style>
  <w:style w:type="paragraph" w:styleId="180">
    <w:name w:val="toc 1"/>
    <w:basedOn w:val="698"/>
    <w:next w:val="698"/>
    <w:uiPriority w:val="39"/>
    <w:unhideWhenUsed/>
    <w:pPr>
      <w:ind w:left="0" w:right="0" w:firstLine="0"/>
      <w:spacing w:after="57"/>
    </w:pPr>
  </w:style>
  <w:style w:type="paragraph" w:styleId="181">
    <w:name w:val="toc 2"/>
    <w:basedOn w:val="698"/>
    <w:next w:val="698"/>
    <w:uiPriority w:val="39"/>
    <w:unhideWhenUsed/>
    <w:pPr>
      <w:ind w:left="283" w:right="0" w:firstLine="0"/>
      <w:spacing w:after="57"/>
    </w:pPr>
  </w:style>
  <w:style w:type="paragraph" w:styleId="182">
    <w:name w:val="toc 3"/>
    <w:basedOn w:val="698"/>
    <w:next w:val="698"/>
    <w:uiPriority w:val="39"/>
    <w:unhideWhenUsed/>
    <w:pPr>
      <w:ind w:left="567" w:right="0" w:firstLine="0"/>
      <w:spacing w:after="57"/>
    </w:pPr>
  </w:style>
  <w:style w:type="paragraph" w:styleId="183">
    <w:name w:val="toc 4"/>
    <w:basedOn w:val="698"/>
    <w:next w:val="698"/>
    <w:uiPriority w:val="39"/>
    <w:unhideWhenUsed/>
    <w:pPr>
      <w:ind w:left="850" w:right="0" w:firstLine="0"/>
      <w:spacing w:after="57"/>
    </w:pPr>
  </w:style>
  <w:style w:type="paragraph" w:styleId="184">
    <w:name w:val="toc 5"/>
    <w:basedOn w:val="698"/>
    <w:next w:val="698"/>
    <w:uiPriority w:val="39"/>
    <w:unhideWhenUsed/>
    <w:pPr>
      <w:ind w:left="1134" w:right="0" w:firstLine="0"/>
      <w:spacing w:after="57"/>
    </w:pPr>
  </w:style>
  <w:style w:type="paragraph" w:styleId="185">
    <w:name w:val="toc 6"/>
    <w:basedOn w:val="698"/>
    <w:next w:val="698"/>
    <w:uiPriority w:val="39"/>
    <w:unhideWhenUsed/>
    <w:pPr>
      <w:ind w:left="1417" w:right="0" w:firstLine="0"/>
      <w:spacing w:after="57"/>
    </w:pPr>
  </w:style>
  <w:style w:type="paragraph" w:styleId="186">
    <w:name w:val="toc 7"/>
    <w:basedOn w:val="698"/>
    <w:next w:val="698"/>
    <w:uiPriority w:val="39"/>
    <w:unhideWhenUsed/>
    <w:pPr>
      <w:ind w:left="1701" w:right="0" w:firstLine="0"/>
      <w:spacing w:after="57"/>
    </w:pPr>
  </w:style>
  <w:style w:type="paragraph" w:styleId="187">
    <w:name w:val="toc 8"/>
    <w:basedOn w:val="698"/>
    <w:next w:val="698"/>
    <w:uiPriority w:val="39"/>
    <w:unhideWhenUsed/>
    <w:pPr>
      <w:ind w:left="1984" w:right="0" w:firstLine="0"/>
      <w:spacing w:after="57"/>
    </w:pPr>
  </w:style>
  <w:style w:type="paragraph" w:styleId="188">
    <w:name w:val="toc 9"/>
    <w:basedOn w:val="698"/>
    <w:next w:val="698"/>
    <w:uiPriority w:val="39"/>
    <w:unhideWhenUsed/>
    <w:pPr>
      <w:ind w:left="2268" w:right="0" w:firstLine="0"/>
      <w:spacing w:after="57"/>
    </w:pPr>
  </w:style>
  <w:style w:type="paragraph" w:styleId="189">
    <w:name w:val="TOC Heading"/>
    <w:uiPriority w:val="39"/>
    <w:unhideWhenUsed/>
  </w:style>
  <w:style w:type="paragraph" w:styleId="190">
    <w:name w:val="table of figures"/>
    <w:basedOn w:val="698"/>
    <w:next w:val="698"/>
    <w:uiPriority w:val="99"/>
    <w:unhideWhenUsed/>
    <w:pPr>
      <w:spacing w:after="0" w:afterAutospacing="0"/>
    </w:pPr>
  </w:style>
  <w:style w:type="paragraph" w:styleId="698" w:default="1">
    <w:name w:val="Normal"/>
    <w:qFormat/>
  </w:style>
  <w:style w:type="character" w:styleId="699" w:default="1">
    <w:name w:val="Default Paragraph Font"/>
    <w:uiPriority w:val="1"/>
    <w:semiHidden/>
    <w:unhideWhenUsed/>
  </w:style>
  <w:style w:type="table" w:styleId="700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701" w:default="1">
    <w:name w:val="No List"/>
    <w:uiPriority w:val="99"/>
    <w:semiHidden/>
    <w:unhideWhenUsed/>
  </w:style>
  <w:style w:type="paragraph" w:styleId="702">
    <w:name w:val="List Paragraph"/>
    <w:basedOn w:val="698"/>
    <w:uiPriority w:val="34"/>
    <w:qFormat/>
    <w:pPr>
      <w:contextualSpacing/>
      <w:ind w:left="720"/>
    </w:pPr>
  </w:style>
  <w:style w:type="paragraph" w:styleId="703">
    <w:name w:val="Normal (Web)"/>
    <w:basedOn w:val="698"/>
    <w:uiPriority w:val="99"/>
    <w:unhideWhenUsed/>
    <w:qFormat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704">
    <w:name w:val="Header"/>
    <w:basedOn w:val="698"/>
    <w:link w:val="705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705" w:customStyle="1">
    <w:name w:val="Верхний колонтитул Знак"/>
    <w:basedOn w:val="699"/>
    <w:link w:val="704"/>
    <w:uiPriority w:val="99"/>
  </w:style>
  <w:style w:type="paragraph" w:styleId="706">
    <w:name w:val="Footer"/>
    <w:basedOn w:val="698"/>
    <w:link w:val="707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707" w:customStyle="1">
    <w:name w:val="Нижний колонтитул Знак"/>
    <w:basedOn w:val="699"/>
    <w:link w:val="706"/>
    <w:uiPriority w:val="99"/>
  </w:style>
  <w:style w:type="character" w:styleId="708">
    <w:name w:val="Hyperlink"/>
    <w:basedOn w:val="699"/>
    <w:uiPriority w:val="99"/>
    <w:unhideWhenUsed/>
    <w:rPr>
      <w:color w:val="0000ff" w:themeColor="hyperlink"/>
      <w:u w:val="single"/>
    </w:rPr>
  </w:style>
  <w:style w:type="paragraph" w:styleId="709">
    <w:name w:val="No Spacing"/>
    <w:uiPriority w:val="1"/>
    <w:qFormat/>
    <w:pPr>
      <w:spacing w:after="0" w:line="240" w:lineRule="auto"/>
    </w:pPr>
    <w:rPr>
      <w:rFonts w:ascii="Calibri" w:hAnsi="Calibri" w:eastAsia="Calibri" w:cs="Times New Roman"/>
    </w:rPr>
  </w:style>
  <w:style w:type="paragraph" w:styleId="710" w:customStyle="1">
    <w:name w:val="Default"/>
    <w:qFormat/>
    <w:pPr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711" w:customStyle="1">
    <w:name w:val="c16"/>
    <w:basedOn w:val="698"/>
    <w:uiPriority w:val="99"/>
    <w:qFormat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712" w:customStyle="1">
    <w:name w:val="c2"/>
    <w:basedOn w:val="699"/>
  </w:style>
  <w:style w:type="paragraph" w:styleId="713">
    <w:name w:val="Balloon Text"/>
    <w:basedOn w:val="698"/>
    <w:link w:val="71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714" w:customStyle="1">
    <w:name w:val="Текст выноски Знак"/>
    <w:basedOn w:val="699"/>
    <w:link w:val="713"/>
    <w:uiPriority w:val="99"/>
    <w:semiHidden/>
    <w:rPr>
      <w:rFonts w:ascii="Tahoma" w:hAnsi="Tahoma" w:cs="Tahoma"/>
      <w:sz w:val="16"/>
      <w:szCs w:val="16"/>
    </w:rPr>
  </w:style>
  <w:style w:type="table" w:styleId="715">
    <w:name w:val="Table Grid"/>
    <w:basedOn w:val="700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customXml" Target="../customXml/item1.xml" /><Relationship Id="rId11" Type="http://schemas.openxmlformats.org/officeDocument/2006/relationships/hyperlink" Target="http://vestnik.mininuniver.ru/jour/article/view/527" TargetMode="External"/><Relationship Id="rId12" Type="http://schemas.openxmlformats.org/officeDocument/2006/relationships/hyperlink" Target="http://school-belasovka-nn.edusite.ru/DswMedia/programmadorogoydobra1-4.pdf" TargetMode="External"/><Relationship Id="rId13" Type="http://schemas.openxmlformats.org/officeDocument/2006/relationships/image" Target="media/image1.png"/><Relationship Id="rId14" Type="http://schemas.openxmlformats.org/officeDocument/2006/relationships/image" Target="media/image2.png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image" Target="media/image7.png"/><Relationship Id="rId20" Type="http://schemas.openxmlformats.org/officeDocument/2006/relationships/image" Target="media/image8.png"/><Relationship Id="rId21" Type="http://schemas.openxmlformats.org/officeDocument/2006/relationships/image" Target="media/image9.jpg"/><Relationship Id="rId22" Type="http://schemas.openxmlformats.org/officeDocument/2006/relationships/image" Target="media/image10.jpg"/><Relationship Id="rId23" Type="http://schemas.openxmlformats.org/officeDocument/2006/relationships/image" Target="media/image11.jpg"/><Relationship Id="rId24" Type="http://schemas.openxmlformats.org/officeDocument/2006/relationships/image" Target="media/image12.jpg"/><Relationship Id="rId25" Type="http://schemas.openxmlformats.org/officeDocument/2006/relationships/image" Target="media/image13.jpg"/><Relationship Id="rId26" Type="http://schemas.openxmlformats.org/officeDocument/2006/relationships/image" Target="media/image14.jpg"/><Relationship Id="rId27" Type="http://schemas.openxmlformats.org/officeDocument/2006/relationships/image" Target="media/image15.jpg"/><Relationship Id="rId28" Type="http://schemas.openxmlformats.org/officeDocument/2006/relationships/image" Target="media/image16.jpg"/><Relationship Id="rId29" Type="http://schemas.openxmlformats.org/officeDocument/2006/relationships/image" Target="media/image17.jpg"/><Relationship Id="rId30" Type="http://schemas.openxmlformats.org/officeDocument/2006/relationships/image" Target="media/image18.jpg"/><Relationship Id="rId31" Type="http://schemas.openxmlformats.org/officeDocument/2006/relationships/image" Target="media/image19.jpg"/><Relationship Id="rId32" Type="http://schemas.openxmlformats.org/officeDocument/2006/relationships/image" Target="media/image20.jpg"/><Relationship Id="rId33" Type="http://schemas.openxmlformats.org/officeDocument/2006/relationships/image" Target="media/image21.jpg"/><Relationship Id="rId34" Type="http://schemas.openxmlformats.org/officeDocument/2006/relationships/image" Target="media/image22.jpg"/><Relationship Id="rId35" Type="http://schemas.openxmlformats.org/officeDocument/2006/relationships/image" Target="media/image23.jpg"/><Relationship Id="rId36" Type="http://schemas.openxmlformats.org/officeDocument/2006/relationships/image" Target="media/image24.jp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62F5AA-77AC-4720-A1AB-16B82038E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Р7-Офис/7.2.1.14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revision>13</cp:revision>
  <dcterms:created xsi:type="dcterms:W3CDTF">2024-02-08T12:25:00Z</dcterms:created>
  <dcterms:modified xsi:type="dcterms:W3CDTF">2025-10-30T05:04:57Z</dcterms:modified>
</cp:coreProperties>
</file>